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61769" w14:textId="77777777" w:rsidR="00F74E9B" w:rsidRPr="0063670E" w:rsidRDefault="00F74E9B" w:rsidP="00F74E9B">
      <w:pPr>
        <w:pStyle w:val="Ttulo"/>
        <w:spacing w:line="276" w:lineRule="auto"/>
      </w:pPr>
      <w:r w:rsidRPr="0063670E">
        <w:t>Consulta pública de la CNMC sobre el transporte interurbano de viajeros en autobús</w:t>
      </w:r>
    </w:p>
    <w:p w14:paraId="5D938716" w14:textId="77777777" w:rsidR="00F74E9B" w:rsidRPr="0063670E" w:rsidRDefault="00F74E9B" w:rsidP="00F74E9B">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La Ley 3/2013, de 4 de junio, de creación de la Comisión Nacional de los Mercados y la Competencia (CNMC), recoge entre las funciones de la institución la realización de estudios y trabajos de investigación en materia de competencia, así como informes generales sobre los distintos sectores económicos (art. 5.1.h)). En virtud de esta prerrogativa, el Consejo de la CNMC ha decidido abordar un estudio sobre las condiciones de competencia en el sector del transporte interurbano de viajeros en autobús.</w:t>
      </w:r>
    </w:p>
    <w:p w14:paraId="7FB22F41" w14:textId="45A7DC4F" w:rsidR="00F74E9B" w:rsidRPr="0063670E" w:rsidRDefault="00F74E9B" w:rsidP="00F74E9B">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 xml:space="preserve">Este estudio se encuadra en la Acción Estratégica 6.1 del </w:t>
      </w:r>
      <w:hyperlink r:id="rId6" w:history="1">
        <w:r w:rsidRPr="005A4CCD">
          <w:rPr>
            <w:rStyle w:val="Hipervnculo"/>
            <w:rFonts w:ascii="Arial" w:hAnsi="Arial" w:cs="Arial"/>
            <w:sz w:val="27"/>
            <w:szCs w:val="27"/>
          </w:rPr>
          <w:t>Plan de Actuación de</w:t>
        </w:r>
        <w:r w:rsidR="00D810C0" w:rsidRPr="005A4CCD">
          <w:rPr>
            <w:rStyle w:val="Hipervnculo"/>
            <w:rFonts w:ascii="Arial" w:hAnsi="Arial" w:cs="Arial"/>
            <w:sz w:val="27"/>
            <w:szCs w:val="27"/>
          </w:rPr>
          <w:t xml:space="preserve"> la CNMC para</w:t>
        </w:r>
        <w:r w:rsidRPr="005A4CCD">
          <w:rPr>
            <w:rStyle w:val="Hipervnculo"/>
            <w:rFonts w:ascii="Arial" w:hAnsi="Arial" w:cs="Arial"/>
            <w:sz w:val="27"/>
            <w:szCs w:val="27"/>
          </w:rPr>
          <w:t xml:space="preserve"> 2019</w:t>
        </w:r>
      </w:hyperlink>
      <w:r w:rsidRPr="0063670E">
        <w:rPr>
          <w:rFonts w:ascii="Arial" w:hAnsi="Arial" w:cs="Arial"/>
          <w:color w:val="3F4F54"/>
          <w:sz w:val="27"/>
          <w:szCs w:val="27"/>
        </w:rPr>
        <w:t xml:space="preserve"> (análisis de sectores que tengan una contribución directa sobre el bienestar de los ciudadanos, como el transporte de pasajeros en todas sus modalidades).</w:t>
      </w:r>
    </w:p>
    <w:p w14:paraId="71CBCFC4" w14:textId="77777777" w:rsidR="00F74E9B" w:rsidRPr="0063670E" w:rsidRDefault="00F74E9B" w:rsidP="00F74E9B">
      <w:pPr>
        <w:pStyle w:val="NormalWeb"/>
        <w:keepNext/>
        <w:shd w:val="clear" w:color="auto" w:fill="FFFFFF"/>
        <w:spacing w:before="360" w:beforeAutospacing="0" w:after="150" w:afterAutospacing="0" w:line="276" w:lineRule="auto"/>
        <w:jc w:val="both"/>
        <w:rPr>
          <w:rFonts w:ascii="Arial" w:hAnsi="Arial" w:cs="Arial"/>
          <w:color w:val="3F4F54"/>
          <w:sz w:val="27"/>
          <w:szCs w:val="27"/>
        </w:rPr>
      </w:pPr>
      <w:r w:rsidRPr="0063670E">
        <w:rPr>
          <w:rStyle w:val="negrita"/>
          <w:rFonts w:ascii="Arial" w:hAnsi="Arial" w:cs="Arial"/>
          <w:b/>
          <w:bCs/>
          <w:color w:val="3F4F54"/>
          <w:sz w:val="27"/>
          <w:szCs w:val="27"/>
        </w:rPr>
        <w:t>¿Por qué realiza la CNMC un estudio sobre el transporte interurbano de viajeros en autobús?</w:t>
      </w:r>
    </w:p>
    <w:p w14:paraId="32EE757C" w14:textId="19878462" w:rsidR="00F74E9B" w:rsidRPr="0063670E" w:rsidRDefault="00F74E9B" w:rsidP="00F74E9B">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 xml:space="preserve">El autobús interurbano es uno de los medios de transporte más utilizado por los viajeros en España, teniendo una especial importancia para los usuarios de menor renta. </w:t>
      </w:r>
      <w:r w:rsidR="00D810C0" w:rsidRPr="0063670E">
        <w:rPr>
          <w:rFonts w:ascii="Arial" w:hAnsi="Arial" w:cs="Arial"/>
          <w:color w:val="3F4F54"/>
          <w:sz w:val="27"/>
          <w:szCs w:val="27"/>
        </w:rPr>
        <w:t xml:space="preserve">Bajo el sistema concesional vigente en España, las empresas privadas de autobuses prestan el servicio </w:t>
      </w:r>
      <w:r w:rsidR="00D810C0">
        <w:rPr>
          <w:rFonts w:ascii="Arial" w:hAnsi="Arial" w:cs="Arial"/>
          <w:color w:val="3F4F54"/>
          <w:sz w:val="27"/>
          <w:szCs w:val="27"/>
        </w:rPr>
        <w:t>en régimen de monopolio</w:t>
      </w:r>
      <w:r w:rsidR="00D810C0" w:rsidRPr="0063670E">
        <w:rPr>
          <w:rFonts w:ascii="Arial" w:hAnsi="Arial" w:cs="Arial"/>
          <w:color w:val="3F4F54"/>
          <w:sz w:val="27"/>
          <w:szCs w:val="27"/>
        </w:rPr>
        <w:t xml:space="preserve"> tras la obtención de una concesión administrativa</w:t>
      </w:r>
      <w:r w:rsidR="00D810C0">
        <w:rPr>
          <w:rFonts w:ascii="Arial" w:hAnsi="Arial" w:cs="Arial"/>
          <w:color w:val="3F4F54"/>
          <w:sz w:val="27"/>
          <w:szCs w:val="27"/>
        </w:rPr>
        <w:t xml:space="preserve"> que les permite prestar el servicio en exclusiva para unas determinadas rutas</w:t>
      </w:r>
      <w:r w:rsidRPr="0063670E">
        <w:rPr>
          <w:rFonts w:ascii="Arial" w:hAnsi="Arial" w:cs="Arial"/>
          <w:color w:val="3F4F54"/>
          <w:sz w:val="27"/>
          <w:szCs w:val="27"/>
        </w:rPr>
        <w:t xml:space="preserve">. Aunque este sistema </w:t>
      </w:r>
      <w:r>
        <w:rPr>
          <w:rFonts w:ascii="Arial" w:hAnsi="Arial" w:cs="Arial"/>
          <w:color w:val="3F4F54"/>
          <w:sz w:val="27"/>
          <w:szCs w:val="27"/>
        </w:rPr>
        <w:t>puede haber</w:t>
      </w:r>
      <w:r w:rsidRPr="0063670E">
        <w:rPr>
          <w:rFonts w:ascii="Arial" w:hAnsi="Arial" w:cs="Arial"/>
          <w:color w:val="3F4F54"/>
          <w:sz w:val="27"/>
          <w:szCs w:val="27"/>
        </w:rPr>
        <w:t xml:space="preserve"> mejorado la cobertura de la red de transporte, numerosos expertos y autoridades han detectado deficiencias que hacen necesario reevaluar el modelo actual.   </w:t>
      </w:r>
    </w:p>
    <w:p w14:paraId="011DE374" w14:textId="77777777" w:rsidR="00F74E9B" w:rsidRPr="0063670E" w:rsidRDefault="00F74E9B" w:rsidP="00F74E9B">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El estudio realizará un análisis del modelo actual de concesiones estatales y autonómicas para la prestación de servicios de transporte interurbano de viajeros en autobús desde la óptica de la competencia y la regulación eficiente. Asimismo, se estudiarán las experiencias europeas de introducción de competencia en el mercado. A partir de estos análisis se extraerán una serie de conclusiones para mejorar las condiciones de competencia en el sector.</w:t>
      </w:r>
    </w:p>
    <w:p w14:paraId="72AB7E9A" w14:textId="77777777" w:rsidR="00F74E9B" w:rsidRPr="0063670E" w:rsidRDefault="00F74E9B" w:rsidP="00F74E9B">
      <w:pPr>
        <w:pStyle w:val="NormalWeb"/>
        <w:keepNext/>
        <w:shd w:val="clear" w:color="auto" w:fill="FFFFFF"/>
        <w:spacing w:before="360" w:beforeAutospacing="0" w:after="150" w:afterAutospacing="0" w:line="276" w:lineRule="auto"/>
        <w:jc w:val="both"/>
        <w:rPr>
          <w:rStyle w:val="negrita"/>
          <w:rFonts w:ascii="Arial" w:hAnsi="Arial" w:cs="Arial"/>
          <w:b/>
          <w:bCs/>
          <w:color w:val="3F4F54"/>
          <w:sz w:val="27"/>
          <w:szCs w:val="27"/>
        </w:rPr>
      </w:pPr>
      <w:r w:rsidRPr="0063670E">
        <w:rPr>
          <w:rStyle w:val="negrita"/>
          <w:rFonts w:ascii="Arial" w:hAnsi="Arial" w:cs="Arial"/>
          <w:b/>
          <w:bCs/>
          <w:color w:val="3F4F54"/>
          <w:sz w:val="27"/>
          <w:szCs w:val="27"/>
        </w:rPr>
        <w:lastRenderedPageBreak/>
        <w:t>¿Cómo realizará la CNMC su estudio sobre el transporte interurbano de viajeros en autobús?</w:t>
      </w:r>
    </w:p>
    <w:p w14:paraId="3824D342" w14:textId="77777777" w:rsidR="00F74E9B" w:rsidRPr="0063670E" w:rsidRDefault="00F74E9B" w:rsidP="00F74E9B">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El estudio comienza con esta fase de consulta pública donde se pretende recabar las opiniones de los principales actores del sector, incluyendo a los consumidores y usuarios del servicio, organismos públicos y reguladores del sector, operadores de servicios de transporte interurbano de viajeros en autobús, otros operadores de transporte y demás expertos y agentes interesados en el sector.</w:t>
      </w:r>
    </w:p>
    <w:p w14:paraId="77C94CFC" w14:textId="77777777" w:rsidR="00F74E9B" w:rsidRPr="0063670E" w:rsidRDefault="00F74E9B" w:rsidP="00F74E9B">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La siguiente etapa consistirá en el análisis de las contribuciones recibidas, así como el mantenimiento de contactos (a través tanto de reuniones como de posibles requerimientos de información) con algunos de estos agentes relacionados con el sector. Estas tareas se simultanearán con la elaboración interna del estudio, que la CNMC espera concluir en un plazo de 6-9 meses.</w:t>
      </w:r>
    </w:p>
    <w:p w14:paraId="009B60BA" w14:textId="77777777" w:rsidR="00F74E9B" w:rsidRPr="0063670E" w:rsidRDefault="00F74E9B" w:rsidP="00F74E9B">
      <w:pPr>
        <w:pStyle w:val="NormalWeb"/>
        <w:shd w:val="clear" w:color="auto" w:fill="FFFFFF"/>
        <w:spacing w:before="0" w:beforeAutospacing="0" w:after="150" w:afterAutospacing="0" w:line="276" w:lineRule="auto"/>
        <w:jc w:val="both"/>
        <w:rPr>
          <w:rStyle w:val="negrita"/>
          <w:b/>
          <w:bCs/>
          <w:color w:val="3F4F54"/>
        </w:rPr>
      </w:pPr>
      <w:r w:rsidRPr="0063670E">
        <w:rPr>
          <w:rStyle w:val="negrita"/>
          <w:rFonts w:ascii="Arial" w:hAnsi="Arial" w:cs="Arial"/>
          <w:b/>
          <w:bCs/>
          <w:color w:val="3F4F54"/>
          <w:sz w:val="27"/>
          <w:szCs w:val="27"/>
        </w:rPr>
        <w:t>Reglas de participación en esta consulta pública</w:t>
      </w:r>
    </w:p>
    <w:p w14:paraId="63DA78BD" w14:textId="77777777" w:rsidR="00F74E9B" w:rsidRPr="0063670E" w:rsidRDefault="00F74E9B" w:rsidP="00F74E9B">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 xml:space="preserve">Esta consulta pública es un proceso transparente y las aportaciones recibidas se tendrán en cuenta en la elaboración del estudio. </w:t>
      </w:r>
      <w:r>
        <w:rPr>
          <w:rFonts w:ascii="Arial" w:hAnsi="Arial" w:cs="Arial"/>
          <w:color w:val="3F4F54"/>
          <w:sz w:val="27"/>
          <w:szCs w:val="27"/>
        </w:rPr>
        <w:t xml:space="preserve">Una vez respondidas las preguntas, en el último paso y antes del </w:t>
      </w:r>
      <w:r w:rsidRPr="0063670E">
        <w:rPr>
          <w:rFonts w:ascii="Arial" w:hAnsi="Arial" w:cs="Arial"/>
          <w:color w:val="3F4F54"/>
          <w:sz w:val="27"/>
          <w:szCs w:val="27"/>
        </w:rPr>
        <w:t xml:space="preserve">envío </w:t>
      </w:r>
      <w:r>
        <w:rPr>
          <w:rFonts w:ascii="Arial" w:hAnsi="Arial" w:cs="Arial"/>
          <w:color w:val="3F4F54"/>
          <w:sz w:val="27"/>
          <w:szCs w:val="27"/>
        </w:rPr>
        <w:t xml:space="preserve">definitivo </w:t>
      </w:r>
      <w:r w:rsidRPr="0063670E">
        <w:rPr>
          <w:rFonts w:ascii="Arial" w:hAnsi="Arial" w:cs="Arial"/>
          <w:color w:val="3F4F54"/>
          <w:sz w:val="27"/>
          <w:szCs w:val="27"/>
        </w:rPr>
        <w:t>de la información</w:t>
      </w:r>
      <w:r>
        <w:rPr>
          <w:rFonts w:ascii="Arial" w:hAnsi="Arial" w:cs="Arial"/>
          <w:color w:val="3F4F54"/>
          <w:sz w:val="27"/>
          <w:szCs w:val="27"/>
        </w:rPr>
        <w:t>,</w:t>
      </w:r>
      <w:r w:rsidRPr="0063670E">
        <w:rPr>
          <w:rFonts w:ascii="Arial" w:hAnsi="Arial" w:cs="Arial"/>
          <w:color w:val="3F4F54"/>
          <w:sz w:val="27"/>
          <w:szCs w:val="27"/>
        </w:rPr>
        <w:t xml:space="preserve"> se pide a los participantes en la consulta pública los datos de contacto (e-mail y persona de contacto) y el nombre del particular o de la institución representada. Los datos de contacto (el e-mail y persona de contacto) se mantendrán confidenciales y no se publicarán en ningún caso. Pero el nombre del particular y de la institución representada se publicará junto a la respuesta, cuyo contenido será accesible íntegramente, salvo precisión en contrario por motivos de confidencialidad de cierta información, debidamente justificados.</w:t>
      </w:r>
    </w:p>
    <w:p w14:paraId="4F56DB34" w14:textId="77777777" w:rsidR="00F74E9B" w:rsidRPr="0063670E" w:rsidRDefault="00F74E9B" w:rsidP="00F74E9B">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Sólo es obligatorio responder a los campos marcados con un asterisco (*). Al resto de preguntas de la consulta no es obligatorio responder, por lo que se invita a los interesados a centrar sus contribuciones en aquellos apartados donde cuenten con información más relevante, dejando las preguntas donde no se dispone de información o juicio sin contestar o con la opción NS/NC (“no sabe/no contesta”).</w:t>
      </w:r>
    </w:p>
    <w:p w14:paraId="73D3522A" w14:textId="76AFFE4A" w:rsidR="00264B29" w:rsidRDefault="00F74E9B" w:rsidP="00EC5222">
      <w:pPr>
        <w:pStyle w:val="NormalWeb"/>
        <w:shd w:val="clear" w:color="auto" w:fill="FFFFFF"/>
        <w:spacing w:before="0" w:beforeAutospacing="0" w:after="150" w:afterAutospacing="0" w:line="276" w:lineRule="auto"/>
        <w:jc w:val="both"/>
        <w:rPr>
          <w:rFonts w:ascii="Arial" w:hAnsi="Arial" w:cs="Arial"/>
          <w:color w:val="3F4F54"/>
          <w:sz w:val="27"/>
          <w:szCs w:val="27"/>
        </w:rPr>
      </w:pPr>
      <w:r w:rsidRPr="0063670E">
        <w:rPr>
          <w:rFonts w:ascii="Arial" w:hAnsi="Arial" w:cs="Arial"/>
          <w:color w:val="3F4F54"/>
          <w:sz w:val="27"/>
          <w:szCs w:val="27"/>
        </w:rPr>
        <w:t xml:space="preserve">En las preguntas abiertas se establece una longitud máxima para la respuesta para asegurar la concisión de la misma, por lo que se recomienda incluir referencias o enlaces a documentación que ya sea </w:t>
      </w:r>
      <w:r w:rsidRPr="0063670E">
        <w:rPr>
          <w:rFonts w:ascii="Arial" w:hAnsi="Arial" w:cs="Arial"/>
          <w:color w:val="3F4F54"/>
          <w:sz w:val="27"/>
          <w:szCs w:val="27"/>
        </w:rPr>
        <w:lastRenderedPageBreak/>
        <w:t xml:space="preserve">pública para aligerar la extensión en la medida de lo posible. Si se desea transmitir información adicional (como datos, </w:t>
      </w:r>
      <w:r>
        <w:rPr>
          <w:rFonts w:ascii="Arial" w:hAnsi="Arial" w:cs="Arial"/>
          <w:color w:val="3F4F54"/>
          <w:sz w:val="27"/>
          <w:szCs w:val="27"/>
        </w:rPr>
        <w:t xml:space="preserve">pliegos de licitaciones, </w:t>
      </w:r>
      <w:r w:rsidRPr="0063670E">
        <w:rPr>
          <w:rFonts w:ascii="Arial" w:hAnsi="Arial" w:cs="Arial"/>
          <w:color w:val="3F4F54"/>
          <w:sz w:val="27"/>
          <w:szCs w:val="27"/>
        </w:rPr>
        <w:t>términos de contratos</w:t>
      </w:r>
      <w:r>
        <w:rPr>
          <w:rFonts w:ascii="Arial" w:hAnsi="Arial" w:cs="Arial"/>
          <w:color w:val="3F4F54"/>
          <w:sz w:val="27"/>
          <w:szCs w:val="27"/>
        </w:rPr>
        <w:t xml:space="preserve"> y concesiones</w:t>
      </w:r>
      <w:r w:rsidRPr="0063670E">
        <w:rPr>
          <w:rFonts w:ascii="Arial" w:hAnsi="Arial" w:cs="Arial"/>
          <w:color w:val="3F4F54"/>
          <w:sz w:val="27"/>
          <w:szCs w:val="27"/>
        </w:rPr>
        <w:t>, etc.) se puede enviar documentación adicional en formato electrónico (</w:t>
      </w:r>
      <w:proofErr w:type="spellStart"/>
      <w:r w:rsidRPr="0063670E">
        <w:rPr>
          <w:rFonts w:ascii="Arial" w:hAnsi="Arial" w:cs="Arial"/>
          <w:color w:val="3F4F54"/>
          <w:sz w:val="27"/>
          <w:szCs w:val="27"/>
        </w:rPr>
        <w:t>pdf</w:t>
      </w:r>
      <w:proofErr w:type="spellEnd"/>
      <w:r w:rsidRPr="0063670E">
        <w:rPr>
          <w:rFonts w:ascii="Arial" w:hAnsi="Arial" w:cs="Arial"/>
          <w:color w:val="3F4F54"/>
          <w:sz w:val="27"/>
          <w:szCs w:val="27"/>
        </w:rPr>
        <w:t xml:space="preserve">, </w:t>
      </w:r>
      <w:proofErr w:type="spellStart"/>
      <w:r w:rsidRPr="0063670E">
        <w:rPr>
          <w:rFonts w:ascii="Arial" w:hAnsi="Arial" w:cs="Arial"/>
          <w:color w:val="3F4F54"/>
          <w:sz w:val="27"/>
          <w:szCs w:val="27"/>
        </w:rPr>
        <w:t>excel</w:t>
      </w:r>
      <w:proofErr w:type="spellEnd"/>
      <w:r w:rsidRPr="0063670E">
        <w:rPr>
          <w:rFonts w:ascii="Arial" w:hAnsi="Arial" w:cs="Arial"/>
          <w:color w:val="3F4F54"/>
          <w:sz w:val="27"/>
          <w:szCs w:val="27"/>
        </w:rPr>
        <w:t xml:space="preserve">, </w:t>
      </w:r>
      <w:proofErr w:type="spellStart"/>
      <w:r w:rsidRPr="0063670E">
        <w:rPr>
          <w:rFonts w:ascii="Arial" w:hAnsi="Arial" w:cs="Arial"/>
          <w:color w:val="3F4F54"/>
          <w:sz w:val="27"/>
          <w:szCs w:val="27"/>
        </w:rPr>
        <w:t>word</w:t>
      </w:r>
      <w:proofErr w:type="spellEnd"/>
      <w:r w:rsidRPr="0063670E">
        <w:rPr>
          <w:rFonts w:ascii="Arial" w:hAnsi="Arial" w:cs="Arial"/>
          <w:color w:val="3F4F54"/>
          <w:sz w:val="27"/>
          <w:szCs w:val="27"/>
        </w:rPr>
        <w:t>, etc.) a la dirección de correo electrónico </w:t>
      </w:r>
      <w:hyperlink r:id="rId7" w:history="1">
        <w:r w:rsidR="00757785" w:rsidRPr="006504E8">
          <w:rPr>
            <w:rStyle w:val="Hipervnculo"/>
            <w:rFonts w:ascii="Arial" w:hAnsi="Arial" w:cs="Arial"/>
            <w:sz w:val="27"/>
            <w:szCs w:val="27"/>
          </w:rPr>
          <w:t>dp.estudios@cnmc.es</w:t>
        </w:r>
      </w:hyperlink>
      <w:r w:rsidRPr="0063670E">
        <w:rPr>
          <w:rFonts w:ascii="Arial" w:hAnsi="Arial" w:cs="Arial"/>
          <w:color w:val="3F4F54"/>
          <w:sz w:val="27"/>
          <w:szCs w:val="27"/>
        </w:rPr>
        <w:t> con el asunto “Estudio de autobús interurbano” (y expresando si la documentación facilitada se puede hacer pública junto a la respuesta a la consulta pública o no).</w:t>
      </w:r>
    </w:p>
    <w:p w14:paraId="58BB60D5" w14:textId="46DF510F" w:rsidR="00EC5222" w:rsidRDefault="00EC5222" w:rsidP="00EC5222">
      <w:pPr>
        <w:pStyle w:val="NormalWeb"/>
        <w:shd w:val="clear" w:color="auto" w:fill="FFFFFF"/>
        <w:spacing w:before="0" w:beforeAutospacing="0" w:after="150" w:afterAutospacing="0" w:line="276" w:lineRule="auto"/>
        <w:jc w:val="both"/>
        <w:rPr>
          <w:rFonts w:ascii="Arial" w:hAnsi="Arial" w:cs="Arial"/>
          <w:color w:val="3F4F54"/>
          <w:sz w:val="27"/>
          <w:szCs w:val="27"/>
        </w:rPr>
      </w:pPr>
    </w:p>
    <w:p w14:paraId="00358851" w14:textId="77777777" w:rsidR="00EC5222" w:rsidRDefault="00EC5222">
      <w:pPr>
        <w:rPr>
          <w:rFonts w:ascii="Arial" w:eastAsia="Times New Roman" w:hAnsi="Arial" w:cs="Arial"/>
          <w:color w:val="3F4F54"/>
          <w:sz w:val="27"/>
          <w:szCs w:val="27"/>
          <w:lang w:eastAsia="es-ES"/>
        </w:rPr>
      </w:pPr>
      <w:r>
        <w:rPr>
          <w:rFonts w:ascii="Arial" w:hAnsi="Arial" w:cs="Arial"/>
          <w:color w:val="3F4F54"/>
          <w:sz w:val="27"/>
          <w:szCs w:val="27"/>
        </w:rPr>
        <w:br w:type="page"/>
      </w:r>
    </w:p>
    <w:p w14:paraId="4FCC61EE" w14:textId="5061D2BF" w:rsidR="00EC5222" w:rsidRPr="00A66D75" w:rsidRDefault="00EC5222" w:rsidP="00EC5222">
      <w:pPr>
        <w:pStyle w:val="Ttulo1"/>
        <w:numPr>
          <w:ilvl w:val="0"/>
          <w:numId w:val="0"/>
        </w:numPr>
        <w:spacing w:line="276" w:lineRule="auto"/>
        <w:ind w:left="432" w:hanging="432"/>
        <w:rPr>
          <w:lang w:val="es-ES"/>
        </w:rPr>
      </w:pPr>
      <w:r w:rsidRPr="00A66D75">
        <w:rPr>
          <w:lang w:val="es-ES"/>
        </w:rPr>
        <w:lastRenderedPageBreak/>
        <w:t>1</w:t>
      </w:r>
      <w:r>
        <w:rPr>
          <w:lang w:val="es-ES"/>
        </w:rPr>
        <w:t>.</w:t>
      </w:r>
      <w:r w:rsidRPr="00A66D75">
        <w:rPr>
          <w:lang w:val="es-ES"/>
        </w:rPr>
        <w:t xml:space="preserve"> Su información</w:t>
      </w:r>
    </w:p>
    <w:p w14:paraId="6ED5C5CB" w14:textId="77777777" w:rsidR="00EC5222" w:rsidRPr="00263746" w:rsidRDefault="00EC5222" w:rsidP="00EC5222">
      <w:pPr>
        <w:shd w:val="clear" w:color="auto" w:fill="FFFFFF"/>
        <w:spacing w:after="225" w:line="276" w:lineRule="auto"/>
        <w:jc w:val="both"/>
        <w:rPr>
          <w:rFonts w:ascii="Arial" w:eastAsia="Times New Roman" w:hAnsi="Arial" w:cs="Arial"/>
          <w:color w:val="3F4F54"/>
          <w:sz w:val="24"/>
          <w:szCs w:val="24"/>
          <w:lang w:eastAsia="es-ES"/>
        </w:rPr>
      </w:pPr>
      <w:r w:rsidRPr="00263746">
        <w:rPr>
          <w:rFonts w:ascii="Arial" w:eastAsia="Times New Roman" w:hAnsi="Arial" w:cs="Arial"/>
          <w:color w:val="3F4F54"/>
          <w:sz w:val="24"/>
          <w:szCs w:val="24"/>
          <w:lang w:eastAsia="es-ES"/>
        </w:rPr>
        <w:t xml:space="preserve">¿En calidad de qué o en representación de quién participa en esta consulta </w:t>
      </w:r>
      <w:proofErr w:type="gramStart"/>
      <w:r w:rsidRPr="00263746">
        <w:rPr>
          <w:rFonts w:ascii="Arial" w:eastAsia="Times New Roman" w:hAnsi="Arial" w:cs="Arial"/>
          <w:color w:val="3F4F54"/>
          <w:sz w:val="24"/>
          <w:szCs w:val="24"/>
          <w:lang w:eastAsia="es-ES"/>
        </w:rPr>
        <w:t>pública?*</w:t>
      </w:r>
      <w:proofErr w:type="gramEnd"/>
    </w:p>
    <w:p w14:paraId="4F2ADCD8" w14:textId="46A6BEF8" w:rsidR="005D697E" w:rsidRPr="0063670E" w:rsidRDefault="005D697E" w:rsidP="005D697E">
      <w:pPr>
        <w:shd w:val="clear" w:color="auto" w:fill="FFFFFF"/>
        <w:spacing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49DD7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02pt;height:18pt" o:ole="">
            <v:imagedata r:id="rId8" o:title=""/>
          </v:shape>
          <w:control r:id="rId9" w:name="DefaultOcxName43111111" w:shapeid="_x0000_i1085"/>
        </w:object>
      </w:r>
    </w:p>
    <w:p w14:paraId="6D7CBA43" w14:textId="77777777" w:rsidR="005D697E" w:rsidRDefault="005D697E">
      <w:pPr>
        <w:rPr>
          <w:rFonts w:ascii="Arial" w:eastAsia="Times New Roman" w:hAnsi="Arial" w:cs="Arial"/>
          <w:b/>
          <w:color w:val="3F4F54"/>
          <w:sz w:val="27"/>
          <w:szCs w:val="27"/>
          <w:lang w:eastAsia="es-ES"/>
        </w:rPr>
      </w:pPr>
      <w:r>
        <w:br w:type="page"/>
      </w:r>
    </w:p>
    <w:p w14:paraId="1B74C4D2" w14:textId="2FE48987" w:rsidR="00EC5222" w:rsidRPr="00A94120" w:rsidRDefault="00EC5222" w:rsidP="00EC5222">
      <w:pPr>
        <w:pStyle w:val="Ttulo1"/>
        <w:numPr>
          <w:ilvl w:val="0"/>
          <w:numId w:val="0"/>
        </w:numPr>
        <w:spacing w:line="276" w:lineRule="auto"/>
        <w:ind w:left="432" w:hanging="432"/>
        <w:rPr>
          <w:lang w:val="es-ES"/>
        </w:rPr>
      </w:pPr>
      <w:r>
        <w:rPr>
          <w:lang w:val="es-ES"/>
        </w:rPr>
        <w:lastRenderedPageBreak/>
        <w:t xml:space="preserve">2. </w:t>
      </w:r>
      <w:r w:rsidRPr="00A94120">
        <w:rPr>
          <w:lang w:val="es-ES"/>
        </w:rPr>
        <w:t>Justificación del interés del participante</w:t>
      </w:r>
    </w:p>
    <w:p w14:paraId="69AF6F59" w14:textId="4980363B" w:rsidR="00EC5222" w:rsidRPr="0063670E" w:rsidRDefault="00EC5222" w:rsidP="00CD4879">
      <w:pPr>
        <w:shd w:val="clear" w:color="auto" w:fill="FFFFFF"/>
        <w:spacing w:after="225"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Seleccione el ámbito geográfico de interés</w:t>
      </w:r>
      <w:r w:rsidR="0059320F">
        <w:rPr>
          <w:rFonts w:ascii="Arial" w:eastAsia="Times New Roman" w:hAnsi="Arial" w:cs="Arial"/>
          <w:color w:val="3F4F54"/>
          <w:sz w:val="24"/>
          <w:szCs w:val="24"/>
          <w:lang w:eastAsia="es-ES"/>
        </w:rPr>
        <w:t xml:space="preserve"> (seleccione una o varias </w:t>
      </w:r>
      <w:proofErr w:type="gramStart"/>
      <w:r w:rsidR="0059320F">
        <w:rPr>
          <w:rFonts w:ascii="Arial" w:eastAsia="Times New Roman" w:hAnsi="Arial" w:cs="Arial"/>
          <w:color w:val="3F4F54"/>
          <w:sz w:val="24"/>
          <w:szCs w:val="24"/>
          <w:lang w:eastAsia="es-ES"/>
        </w:rPr>
        <w:t>opciones)</w:t>
      </w:r>
      <w:r w:rsidRPr="0063670E">
        <w:rPr>
          <w:rFonts w:ascii="Arial" w:eastAsia="Times New Roman" w:hAnsi="Arial" w:cs="Arial"/>
          <w:color w:val="3F4F54"/>
          <w:sz w:val="24"/>
          <w:szCs w:val="24"/>
          <w:lang w:eastAsia="es-ES"/>
        </w:rPr>
        <w:t>*</w:t>
      </w:r>
      <w:proofErr w:type="gramEnd"/>
    </w:p>
    <w:p w14:paraId="36060C81" w14:textId="77777777" w:rsidR="005D697E" w:rsidRDefault="005D697E" w:rsidP="005D697E">
      <w:pPr>
        <w:shd w:val="clear" w:color="auto" w:fill="FFFFFF"/>
        <w:spacing w:after="0" w:line="276" w:lineRule="auto"/>
        <w:jc w:val="both"/>
        <w:rPr>
          <w:rFonts w:ascii="Segoe UI Symbol" w:eastAsia="Times New Roman" w:hAnsi="Segoe UI Symbol" w:cs="Segoe UI Symbol"/>
          <w:color w:val="3F4F54"/>
          <w:sz w:val="24"/>
          <w:szCs w:val="24"/>
          <w:lang w:eastAsia="es-ES"/>
        </w:rPr>
        <w:sectPr w:rsidR="005D697E">
          <w:pgSz w:w="11906" w:h="16838"/>
          <w:pgMar w:top="1417" w:right="1701" w:bottom="1417" w:left="1701" w:header="708" w:footer="708" w:gutter="0"/>
          <w:cols w:space="708"/>
          <w:docGrid w:linePitch="360"/>
        </w:sectPr>
      </w:pPr>
    </w:p>
    <w:p w14:paraId="7353B5E6" w14:textId="30688D6B"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España</w:t>
      </w:r>
    </w:p>
    <w:p w14:paraId="6D762D11"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Andalucía</w:t>
      </w:r>
    </w:p>
    <w:p w14:paraId="69ABD065"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Aragón</w:t>
      </w:r>
    </w:p>
    <w:p w14:paraId="7F66B031"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Principado de Asturias</w:t>
      </w:r>
    </w:p>
    <w:p w14:paraId="21825185"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Baleares</w:t>
      </w:r>
    </w:p>
    <w:p w14:paraId="1F7E2FC3"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Canarias</w:t>
      </w:r>
    </w:p>
    <w:p w14:paraId="46FB1A84"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Cantabria</w:t>
      </w:r>
    </w:p>
    <w:p w14:paraId="2A350927"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Castilla-La Mancha</w:t>
      </w:r>
    </w:p>
    <w:p w14:paraId="4FACF6C8"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Castilla y León</w:t>
      </w:r>
    </w:p>
    <w:p w14:paraId="398439C9"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Cataluña</w:t>
      </w:r>
    </w:p>
    <w:p w14:paraId="20A9B9C6"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Extremadura</w:t>
      </w:r>
    </w:p>
    <w:p w14:paraId="2A48AE08"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Galicia</w:t>
      </w:r>
    </w:p>
    <w:p w14:paraId="41493F39"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La Rioja</w:t>
      </w:r>
    </w:p>
    <w:p w14:paraId="320B5123"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Comunidad de Madrid</w:t>
      </w:r>
    </w:p>
    <w:p w14:paraId="773486F9"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Región de Murcia</w:t>
      </w:r>
    </w:p>
    <w:p w14:paraId="352B07CD"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Comunidad Foral de Navarra</w:t>
      </w:r>
    </w:p>
    <w:p w14:paraId="4ED71B5D"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País Vasco</w:t>
      </w:r>
    </w:p>
    <w:p w14:paraId="2D419B19" w14:textId="77777777" w:rsidR="005D697E" w:rsidRPr="005D697E" w:rsidRDefault="005D697E" w:rsidP="005D697E">
      <w:pPr>
        <w:shd w:val="clear" w:color="auto" w:fill="FFFFFF"/>
        <w:spacing w:line="240" w:lineRule="auto"/>
        <w:jc w:val="both"/>
        <w:rPr>
          <w:rFonts w:ascii="Arial" w:eastAsia="Times New Roman" w:hAnsi="Arial" w:cs="Arial"/>
          <w:color w:val="3F4F54"/>
          <w:sz w:val="24"/>
          <w:szCs w:val="24"/>
        </w:rPr>
      </w:pPr>
      <w:r w:rsidRPr="005D697E">
        <w:rPr>
          <w:rFonts w:ascii="Segoe UI Symbol" w:eastAsia="Times New Roman" w:hAnsi="Segoe UI Symbol" w:cs="Segoe UI Symbol"/>
          <w:color w:val="3F4F54"/>
          <w:sz w:val="24"/>
          <w:szCs w:val="24"/>
        </w:rPr>
        <w:t>☐</w:t>
      </w:r>
      <w:r w:rsidRPr="005D697E">
        <w:rPr>
          <w:rFonts w:ascii="Arial" w:eastAsia="Times New Roman" w:hAnsi="Arial" w:cs="Arial"/>
          <w:color w:val="3F4F54"/>
          <w:sz w:val="24"/>
          <w:szCs w:val="24"/>
        </w:rPr>
        <w:t>Comunidad Valenciana</w:t>
      </w:r>
    </w:p>
    <w:p w14:paraId="0F7C2D45" w14:textId="77777777" w:rsidR="005D697E" w:rsidRDefault="005D697E" w:rsidP="005D697E">
      <w:pPr>
        <w:shd w:val="clear" w:color="auto" w:fill="FFFFFF"/>
        <w:spacing w:line="240" w:lineRule="auto"/>
        <w:jc w:val="both"/>
        <w:rPr>
          <w:rFonts w:ascii="Arial" w:eastAsia="Times New Roman" w:hAnsi="Arial" w:cs="Arial"/>
          <w:color w:val="3F4F54"/>
          <w:sz w:val="24"/>
          <w:szCs w:val="24"/>
        </w:rPr>
        <w:sectPr w:rsidR="005D697E" w:rsidSect="005D697E">
          <w:type w:val="continuous"/>
          <w:pgSz w:w="11906" w:h="16838"/>
          <w:pgMar w:top="1417" w:right="1701" w:bottom="1417" w:left="1701" w:header="708" w:footer="708" w:gutter="0"/>
          <w:cols w:num="2" w:space="708"/>
          <w:docGrid w:linePitch="360"/>
        </w:sectPr>
      </w:pPr>
    </w:p>
    <w:p w14:paraId="2AAC7B06" w14:textId="211A780C" w:rsidR="00EC5222" w:rsidRPr="0063670E" w:rsidRDefault="00EC5222" w:rsidP="005D697E">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Trayectos o rutas de especial interés para el particular o institución representada (máximo 4.000 caracteres)</w:t>
      </w:r>
    </w:p>
    <w:p w14:paraId="2638FF9F" w14:textId="68CC3D4C" w:rsidR="00EC5222" w:rsidRDefault="00EC5222" w:rsidP="00EC5222">
      <w:pPr>
        <w:shd w:val="clear" w:color="auto" w:fill="FFFFFF"/>
        <w:spacing w:after="225"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37F70B2E">
          <v:shape id="_x0000_i1054" type="#_x0000_t75" style="width:249pt;height:67.5pt" o:ole="">
            <v:imagedata r:id="rId10" o:title=""/>
          </v:shape>
          <w:control r:id="rId11" w:name="DefaultOcxName34" w:shapeid="_x0000_i1054"/>
        </w:object>
      </w:r>
    </w:p>
    <w:p w14:paraId="13880835" w14:textId="77777777" w:rsidR="00EC5222" w:rsidRDefault="00EC5222">
      <w:pPr>
        <w:rPr>
          <w:rFonts w:ascii="Arial" w:eastAsia="Times New Roman" w:hAnsi="Arial" w:cs="Arial"/>
          <w:color w:val="3F4F54"/>
          <w:sz w:val="24"/>
          <w:szCs w:val="24"/>
        </w:rPr>
      </w:pPr>
      <w:r>
        <w:rPr>
          <w:rFonts w:ascii="Arial" w:eastAsia="Times New Roman" w:hAnsi="Arial" w:cs="Arial"/>
          <w:color w:val="3F4F54"/>
          <w:sz w:val="24"/>
          <w:szCs w:val="24"/>
        </w:rPr>
        <w:br w:type="page"/>
      </w:r>
    </w:p>
    <w:p w14:paraId="12DC4B9F" w14:textId="77777777" w:rsidR="00EC5222" w:rsidRPr="00EC5222" w:rsidRDefault="00EC5222" w:rsidP="00EC5222">
      <w:pPr>
        <w:pStyle w:val="Ttulo1"/>
        <w:numPr>
          <w:ilvl w:val="0"/>
          <w:numId w:val="0"/>
        </w:numPr>
        <w:ind w:left="432" w:hanging="432"/>
        <w:rPr>
          <w:lang w:val="es-ES"/>
        </w:rPr>
      </w:pPr>
      <w:r w:rsidRPr="00EC5222">
        <w:rPr>
          <w:lang w:val="es-ES"/>
        </w:rPr>
        <w:lastRenderedPageBreak/>
        <w:t>3. Valoración general del sector</w:t>
      </w:r>
    </w:p>
    <w:p w14:paraId="284DDAD9" w14:textId="77777777" w:rsidR="00EC5222" w:rsidRDefault="00EC5222" w:rsidP="00EC5222">
      <w:pPr>
        <w:shd w:val="clear" w:color="auto" w:fill="FFFFFF"/>
        <w:spacing w:after="150" w:line="276" w:lineRule="auto"/>
        <w:jc w:val="both"/>
        <w:rPr>
          <w:rFonts w:ascii="Arial" w:eastAsia="Times New Roman" w:hAnsi="Arial" w:cs="Arial"/>
          <w:color w:val="3F4F54"/>
          <w:sz w:val="24"/>
          <w:szCs w:val="24"/>
          <w:lang w:eastAsia="es-ES"/>
        </w:rPr>
      </w:pPr>
      <w:r>
        <w:rPr>
          <w:rFonts w:ascii="Arial" w:eastAsia="Times New Roman" w:hAnsi="Arial" w:cs="Arial"/>
          <w:color w:val="3F4F54"/>
          <w:sz w:val="24"/>
          <w:szCs w:val="24"/>
          <w:lang w:eastAsia="es-ES"/>
        </w:rPr>
        <w:t xml:space="preserve">En España el transporte en autobús interurbano está sujeto a un sistema concesional, por el que las empresas privadas prestan el servicio en exclusiva, en ausencia de competidores para cada ruta en cuestión. Conforme a este sistema, las empresas compiten entre sí para obtener las concesiones, </w:t>
      </w:r>
      <w:r w:rsidRPr="0063670E">
        <w:rPr>
          <w:rFonts w:ascii="Arial" w:eastAsia="Times New Roman" w:hAnsi="Arial" w:cs="Arial"/>
          <w:color w:val="3F4F54"/>
          <w:sz w:val="24"/>
          <w:szCs w:val="24"/>
          <w:lang w:eastAsia="es-ES"/>
        </w:rPr>
        <w:t xml:space="preserve">de forma que estas se adjudican a la empresa que ofrece las condiciones </w:t>
      </w:r>
      <w:r>
        <w:rPr>
          <w:rFonts w:ascii="Arial" w:eastAsia="Times New Roman" w:hAnsi="Arial" w:cs="Arial"/>
          <w:color w:val="3F4F54"/>
          <w:sz w:val="24"/>
          <w:szCs w:val="24"/>
          <w:lang w:eastAsia="es-ES"/>
        </w:rPr>
        <w:t>que mejor se adaptan a las establecidas por el pliego de licitación de la concesión</w:t>
      </w:r>
      <w:r w:rsidRPr="0063670E">
        <w:rPr>
          <w:rFonts w:ascii="Arial" w:eastAsia="Times New Roman" w:hAnsi="Arial" w:cs="Arial"/>
          <w:color w:val="3F4F54"/>
          <w:sz w:val="24"/>
          <w:szCs w:val="24"/>
          <w:lang w:eastAsia="es-ES"/>
        </w:rPr>
        <w:t>.</w:t>
      </w:r>
    </w:p>
    <w:p w14:paraId="4DD17745" w14:textId="77777777" w:rsidR="00EC5222" w:rsidRDefault="00EC5222" w:rsidP="00EC5222">
      <w:pPr>
        <w:shd w:val="clear" w:color="auto" w:fill="FFFFFF"/>
        <w:spacing w:after="150" w:line="276" w:lineRule="auto"/>
        <w:jc w:val="both"/>
        <w:rPr>
          <w:rFonts w:ascii="Arial" w:eastAsia="Times New Roman" w:hAnsi="Arial" w:cs="Arial"/>
          <w:color w:val="3F4F54"/>
          <w:sz w:val="24"/>
          <w:szCs w:val="24"/>
          <w:lang w:eastAsia="es-ES"/>
        </w:rPr>
      </w:pPr>
      <w:r>
        <w:rPr>
          <w:rFonts w:ascii="Arial" w:eastAsia="Times New Roman" w:hAnsi="Arial" w:cs="Arial"/>
          <w:color w:val="3F4F54"/>
          <w:sz w:val="24"/>
          <w:szCs w:val="24"/>
          <w:lang w:eastAsia="es-ES"/>
        </w:rPr>
        <w:t>La competencia entre empresas para obtener las concesiones pretende garantizar unas condiciones de servicio adecuadas para los usuarios. La empresa que resulta adjudicataria de la concesión (y opera por tanto la línea en exclusiva) ha de cumplir las condiciones a las que se ha comprometido para evitar que abuse de su poder monopolístico. Además, e</w:t>
      </w:r>
      <w:r w:rsidRPr="0063670E">
        <w:rPr>
          <w:rFonts w:ascii="Arial" w:eastAsia="Times New Roman" w:hAnsi="Arial" w:cs="Arial"/>
          <w:color w:val="3F4F54"/>
          <w:sz w:val="24"/>
          <w:szCs w:val="24"/>
          <w:lang w:eastAsia="es-ES"/>
        </w:rPr>
        <w:t xml:space="preserve">l sistema concesional </w:t>
      </w:r>
      <w:r>
        <w:rPr>
          <w:rFonts w:ascii="Arial" w:eastAsia="Times New Roman" w:hAnsi="Arial" w:cs="Arial"/>
          <w:color w:val="3F4F54"/>
          <w:sz w:val="24"/>
          <w:szCs w:val="24"/>
          <w:lang w:eastAsia="es-ES"/>
        </w:rPr>
        <w:t>busca</w:t>
      </w:r>
      <w:r w:rsidRPr="0063670E">
        <w:rPr>
          <w:rFonts w:ascii="Arial" w:eastAsia="Times New Roman" w:hAnsi="Arial" w:cs="Arial"/>
          <w:color w:val="3F4F54"/>
          <w:sz w:val="24"/>
          <w:szCs w:val="24"/>
          <w:lang w:eastAsia="es-ES"/>
        </w:rPr>
        <w:t xml:space="preserve"> asegurar el transporte en autobús entre localidades que no tendrían un interés comercial para las empresa</w:t>
      </w:r>
      <w:r>
        <w:rPr>
          <w:rFonts w:ascii="Arial" w:eastAsia="Times New Roman" w:hAnsi="Arial" w:cs="Arial"/>
          <w:color w:val="3F4F54"/>
          <w:sz w:val="24"/>
          <w:szCs w:val="24"/>
          <w:lang w:eastAsia="es-ES"/>
        </w:rPr>
        <w:t xml:space="preserve">s privadas en un mercado libre. Al agruparlas con las líneas con interés comercial, el coste de prestar servicio en estas líneas se repartiría entre los usuarios de unas y otras (los beneficios obtenidos en las rutas con interés comercial pueden destinarse a cubrir las rutas deficitarias). </w:t>
      </w:r>
    </w:p>
    <w:p w14:paraId="77D973FF" w14:textId="77777777" w:rsidR="00EC5222" w:rsidRDefault="00EC5222" w:rsidP="00EC5222">
      <w:pPr>
        <w:shd w:val="clear" w:color="auto" w:fill="FFFFFF"/>
        <w:spacing w:after="150" w:line="276" w:lineRule="auto"/>
        <w:jc w:val="both"/>
        <w:rPr>
          <w:rFonts w:ascii="Arial" w:eastAsia="Times New Roman" w:hAnsi="Arial" w:cs="Arial"/>
          <w:color w:val="3F4F54"/>
          <w:sz w:val="24"/>
          <w:szCs w:val="24"/>
          <w:lang w:eastAsia="es-ES"/>
        </w:rPr>
      </w:pPr>
      <w:r w:rsidRPr="00A77945">
        <w:rPr>
          <w:rFonts w:ascii="Arial" w:eastAsia="Times New Roman" w:hAnsi="Arial" w:cs="Arial"/>
          <w:color w:val="3F4F54"/>
          <w:sz w:val="24"/>
          <w:szCs w:val="24"/>
          <w:lang w:eastAsia="es-ES"/>
        </w:rPr>
        <w:t>Sin embargo, b</w:t>
      </w:r>
      <w:r w:rsidRPr="0063670E">
        <w:rPr>
          <w:rFonts w:ascii="Arial" w:eastAsia="Times New Roman" w:hAnsi="Arial" w:cs="Arial"/>
          <w:color w:val="3F4F54"/>
          <w:sz w:val="24"/>
          <w:szCs w:val="24"/>
          <w:lang w:eastAsia="es-ES"/>
        </w:rPr>
        <w:t xml:space="preserve">ajo el sistema actual son las administraciones públicas las que deciden qué rutas se van a cubrir, con la desventaja de que sus decisiones </w:t>
      </w:r>
      <w:r>
        <w:rPr>
          <w:rFonts w:ascii="Arial" w:eastAsia="Times New Roman" w:hAnsi="Arial" w:cs="Arial"/>
          <w:color w:val="3F4F54"/>
          <w:sz w:val="24"/>
          <w:szCs w:val="24"/>
          <w:lang w:eastAsia="es-ES"/>
        </w:rPr>
        <w:t>podrían</w:t>
      </w:r>
      <w:r w:rsidRPr="0063670E">
        <w:rPr>
          <w:rFonts w:ascii="Arial" w:eastAsia="Times New Roman" w:hAnsi="Arial" w:cs="Arial"/>
          <w:color w:val="3F4F54"/>
          <w:sz w:val="24"/>
          <w:szCs w:val="24"/>
          <w:lang w:eastAsia="es-ES"/>
        </w:rPr>
        <w:t xml:space="preserve"> no responder a las necesidades reales de los usuarios. </w:t>
      </w:r>
      <w:r>
        <w:rPr>
          <w:rFonts w:ascii="Arial" w:eastAsia="Times New Roman" w:hAnsi="Arial" w:cs="Arial"/>
          <w:color w:val="3F4F54"/>
          <w:sz w:val="24"/>
          <w:szCs w:val="24"/>
          <w:lang w:eastAsia="es-ES"/>
        </w:rPr>
        <w:t xml:space="preserve">A su vez, el precio pagado por los usuarios de líneas con interés comercial sería mayor que el precio de un mercado libre, al financiar el coste adicional del transporte en rutas o áreas sin interés comercial. </w:t>
      </w:r>
    </w:p>
    <w:p w14:paraId="6C43E6FC" w14:textId="77777777" w:rsidR="00EC5222" w:rsidRPr="0063670E" w:rsidRDefault="00EC5222" w:rsidP="00EC5222">
      <w:pPr>
        <w:shd w:val="clear" w:color="auto" w:fill="FFFFFF"/>
        <w:spacing w:after="150" w:line="276" w:lineRule="auto"/>
        <w:jc w:val="both"/>
        <w:rPr>
          <w:rFonts w:ascii="Arial" w:eastAsia="Times New Roman" w:hAnsi="Arial" w:cs="Arial"/>
          <w:color w:val="3F4F54"/>
          <w:sz w:val="24"/>
          <w:szCs w:val="24"/>
          <w:lang w:eastAsia="es-ES"/>
        </w:rPr>
      </w:pPr>
      <w:r>
        <w:rPr>
          <w:rFonts w:ascii="Arial" w:eastAsia="Times New Roman" w:hAnsi="Arial" w:cs="Arial"/>
          <w:color w:val="3F4F54"/>
          <w:sz w:val="24"/>
          <w:szCs w:val="24"/>
          <w:lang w:eastAsia="es-ES"/>
        </w:rPr>
        <w:t>Por otra parte</w:t>
      </w:r>
      <w:r w:rsidRPr="0063670E">
        <w:rPr>
          <w:rFonts w:ascii="Arial" w:eastAsia="Times New Roman" w:hAnsi="Arial" w:cs="Arial"/>
          <w:color w:val="3F4F54"/>
          <w:sz w:val="24"/>
          <w:szCs w:val="24"/>
          <w:lang w:eastAsia="es-ES"/>
        </w:rPr>
        <w:t>, la CNMC y algunos expertos y autoridades que han estudiado el sistema concesional han detectado irregularidades en su funcionamiento. Estas deficiencias</w:t>
      </w:r>
      <w:r>
        <w:rPr>
          <w:rFonts w:ascii="Arial" w:eastAsia="Times New Roman" w:hAnsi="Arial" w:cs="Arial"/>
          <w:color w:val="3F4F54"/>
          <w:sz w:val="24"/>
          <w:szCs w:val="24"/>
          <w:lang w:eastAsia="es-ES"/>
        </w:rPr>
        <w:t xml:space="preserve"> podrían dificultar</w:t>
      </w:r>
      <w:r w:rsidRPr="0063670E">
        <w:rPr>
          <w:rFonts w:ascii="Arial" w:eastAsia="Times New Roman" w:hAnsi="Arial" w:cs="Arial"/>
          <w:color w:val="3F4F54"/>
          <w:sz w:val="24"/>
          <w:szCs w:val="24"/>
          <w:lang w:eastAsia="es-ES"/>
        </w:rPr>
        <w:t xml:space="preserve"> la compe</w:t>
      </w:r>
      <w:r>
        <w:rPr>
          <w:rFonts w:ascii="Arial" w:eastAsia="Times New Roman" w:hAnsi="Arial" w:cs="Arial"/>
          <w:color w:val="3F4F54"/>
          <w:sz w:val="24"/>
          <w:szCs w:val="24"/>
          <w:lang w:eastAsia="es-ES"/>
        </w:rPr>
        <w:t>tencia entre empresas, favorecer</w:t>
      </w:r>
      <w:r w:rsidRPr="0063670E">
        <w:rPr>
          <w:rFonts w:ascii="Arial" w:eastAsia="Times New Roman" w:hAnsi="Arial" w:cs="Arial"/>
          <w:color w:val="3F4F54"/>
          <w:sz w:val="24"/>
          <w:szCs w:val="24"/>
          <w:lang w:eastAsia="es-ES"/>
        </w:rPr>
        <w:t xml:space="preserve"> a los anterio</w:t>
      </w:r>
      <w:r>
        <w:rPr>
          <w:rFonts w:ascii="Arial" w:eastAsia="Times New Roman" w:hAnsi="Arial" w:cs="Arial"/>
          <w:color w:val="3F4F54"/>
          <w:sz w:val="24"/>
          <w:szCs w:val="24"/>
          <w:lang w:eastAsia="es-ES"/>
        </w:rPr>
        <w:t>res concesionarios, y perjudicar</w:t>
      </w:r>
      <w:r w:rsidRPr="0063670E">
        <w:rPr>
          <w:rFonts w:ascii="Arial" w:eastAsia="Times New Roman" w:hAnsi="Arial" w:cs="Arial"/>
          <w:color w:val="3F4F54"/>
          <w:sz w:val="24"/>
          <w:szCs w:val="24"/>
          <w:lang w:eastAsia="es-ES"/>
        </w:rPr>
        <w:t xml:space="preserve"> al usuario, en forma de mayores precios </w:t>
      </w:r>
      <w:r>
        <w:rPr>
          <w:rFonts w:ascii="Arial" w:eastAsia="Times New Roman" w:hAnsi="Arial" w:cs="Arial"/>
          <w:color w:val="3F4F54"/>
          <w:sz w:val="24"/>
          <w:szCs w:val="24"/>
          <w:lang w:eastAsia="es-ES"/>
        </w:rPr>
        <w:t>y/</w:t>
      </w:r>
      <w:r w:rsidRPr="0063670E">
        <w:rPr>
          <w:rFonts w:ascii="Arial" w:eastAsia="Times New Roman" w:hAnsi="Arial" w:cs="Arial"/>
          <w:color w:val="3F4F54"/>
          <w:sz w:val="24"/>
          <w:szCs w:val="24"/>
          <w:lang w:eastAsia="es-ES"/>
        </w:rPr>
        <w:t>o de una menor calidad del servicio.</w:t>
      </w:r>
    </w:p>
    <w:p w14:paraId="04013A60" w14:textId="77777777" w:rsidR="00EC5222" w:rsidRPr="0063670E" w:rsidRDefault="00EC5222" w:rsidP="00EC5222">
      <w:pPr>
        <w:shd w:val="clear" w:color="auto" w:fill="FFFFFF"/>
        <w:spacing w:after="15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Ante las dificultades asociadas a la gestión administrativa de las concesiones, otros países europeos permiten que más de una empresa de autobuses opere la misma línea. Por su parte, en aquellas rutas que no ofrecen un interés comercial para las empresas privadas el servicio se financia mediante subvenciones de las administraciones públicas.</w:t>
      </w:r>
    </w:p>
    <w:p w14:paraId="3E292CD9" w14:textId="77777777" w:rsidR="00EC5222" w:rsidRPr="0063670E" w:rsidRDefault="00EC5222" w:rsidP="00CD4879">
      <w:pPr>
        <w:shd w:val="clear" w:color="auto" w:fill="FFFFFF"/>
        <w:spacing w:after="0" w:line="276" w:lineRule="auto"/>
        <w:jc w:val="both"/>
        <w:rPr>
          <w:rFonts w:ascii="Arial" w:eastAsia="Times New Roman" w:hAnsi="Arial" w:cs="Arial"/>
          <w:b/>
          <w:bCs/>
          <w:color w:val="3F4F54"/>
          <w:sz w:val="24"/>
          <w:szCs w:val="24"/>
          <w:lang w:eastAsia="es-ES"/>
        </w:rPr>
      </w:pPr>
      <w:r w:rsidRPr="0063670E">
        <w:rPr>
          <w:rFonts w:ascii="Arial" w:eastAsia="Times New Roman" w:hAnsi="Arial" w:cs="Arial"/>
          <w:b/>
          <w:bCs/>
          <w:color w:val="3F4F54"/>
          <w:sz w:val="24"/>
          <w:szCs w:val="24"/>
          <w:lang w:eastAsia="es-ES"/>
        </w:rPr>
        <w:t>Exprese su valoración sobre estas cuestiones (donde “0” significa “muy en desacuerdo” y “5” significa “muy de acuerdo”)</w:t>
      </w:r>
    </w:p>
    <w:p w14:paraId="4CAA4E9B" w14:textId="77777777" w:rsidR="00EC5222" w:rsidRPr="0063670E" w:rsidRDefault="00EC5222" w:rsidP="00CD4879">
      <w:pPr>
        <w:shd w:val="clear" w:color="auto" w:fill="FFFFFF"/>
        <w:spacing w:after="0" w:line="276" w:lineRule="auto"/>
        <w:jc w:val="both"/>
        <w:rPr>
          <w:rFonts w:ascii="Arial" w:eastAsia="Times New Roman" w:hAnsi="Arial" w:cs="Arial"/>
          <w:b/>
          <w:bCs/>
          <w:color w:val="3F4F54"/>
          <w:sz w:val="24"/>
          <w:szCs w:val="24"/>
          <w:lang w:eastAsia="es-ES"/>
        </w:rPr>
      </w:pPr>
    </w:p>
    <w:p w14:paraId="3C967EFA" w14:textId="77777777" w:rsidR="00EC5222" w:rsidRPr="0063670E" w:rsidRDefault="00EC5222"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En líneas generales, las rutas de autobús interurbano vigentes responden adecuadamente a sus necesidades de transporte</w:t>
      </w:r>
    </w:p>
    <w:p w14:paraId="74922185" w14:textId="49F270EB" w:rsidR="00EC5222" w:rsidRPr="0063670E" w:rsidRDefault="00EC5222" w:rsidP="00CD4879">
      <w:pPr>
        <w:shd w:val="clear" w:color="auto" w:fill="FFFFFF"/>
        <w:spacing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rPr>
        <w:object w:dxaOrig="225" w:dyaOrig="225" w14:anchorId="3B9E8742">
          <v:shape id="_x0000_i1056" type="#_x0000_t75" style="width:102pt;height:18pt" o:ole="">
            <v:imagedata r:id="rId12" o:title=""/>
          </v:shape>
          <w:control r:id="rId13" w:name="DefaultOcxName7" w:shapeid="_x0000_i1056"/>
        </w:object>
      </w:r>
    </w:p>
    <w:p w14:paraId="251CF051" w14:textId="77777777" w:rsidR="00EC5222" w:rsidRPr="0063670E" w:rsidRDefault="00EC5222"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lastRenderedPageBreak/>
        <w:t>Los servicios de autobús interurbano están suficientemente conectados con otros servicios de transporte de viajeros (por ejemplo, ferrocarril, avión, autobús urbano, metro…)</w:t>
      </w:r>
    </w:p>
    <w:p w14:paraId="623C16C9" w14:textId="054CDE1E" w:rsidR="00EC5222" w:rsidRPr="0063670E" w:rsidRDefault="00EC5222" w:rsidP="00CD4879">
      <w:pPr>
        <w:shd w:val="clear" w:color="auto" w:fill="FFFFFF"/>
        <w:spacing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4BB7BEED">
          <v:shape id="_x0000_i1059" type="#_x0000_t75" style="width:102pt;height:18pt" o:ole="">
            <v:imagedata r:id="rId12" o:title=""/>
          </v:shape>
          <w:control r:id="rId14" w:name="DefaultOcxName311" w:shapeid="_x0000_i1059"/>
        </w:object>
      </w:r>
    </w:p>
    <w:p w14:paraId="3643022C" w14:textId="77777777" w:rsidR="00EC5222" w:rsidRPr="0063670E" w:rsidRDefault="00EC5222"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En general, los servicios de transporte interurbano en autobús son menos atractivos que los de otros medios de transporte</w:t>
      </w:r>
    </w:p>
    <w:p w14:paraId="43B73411" w14:textId="3E0852C7" w:rsidR="00EC5222" w:rsidRPr="0063670E" w:rsidRDefault="00EC5222" w:rsidP="00CD4879">
      <w:pPr>
        <w:shd w:val="clear" w:color="auto" w:fill="FFFFFF"/>
        <w:spacing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63245CAB">
          <v:shape id="_x0000_i1062" type="#_x0000_t75" style="width:102pt;height:18pt" o:ole="">
            <v:imagedata r:id="rId12" o:title=""/>
          </v:shape>
          <w:control r:id="rId15" w:name="DefaultOcxName31" w:shapeid="_x0000_i1062"/>
        </w:object>
      </w:r>
    </w:p>
    <w:p w14:paraId="66554119" w14:textId="77777777" w:rsidR="00EC5222" w:rsidRPr="0063670E" w:rsidRDefault="00EC5222"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La existencia de varias empresas ofertando sus servicios sobre las mismas líneas mejoraría el atractivo del autobús frente a otros medios de transporte</w:t>
      </w:r>
    </w:p>
    <w:p w14:paraId="6FAF3C83" w14:textId="537F0927" w:rsidR="00EC5222" w:rsidRPr="0063670E" w:rsidRDefault="00EC5222" w:rsidP="00CD4879">
      <w:pPr>
        <w:shd w:val="clear" w:color="auto" w:fill="FFFFFF"/>
        <w:spacing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0503EC68">
          <v:shape id="_x0000_i1065" type="#_x0000_t75" style="width:102pt;height:18pt" o:ole="">
            <v:imagedata r:id="rId12" o:title=""/>
          </v:shape>
          <w:control r:id="rId16" w:name="DefaultOcxName312" w:shapeid="_x0000_i1065"/>
        </w:object>
      </w:r>
    </w:p>
    <w:p w14:paraId="30B16507" w14:textId="4B6D151E" w:rsidR="00EC5222" w:rsidRDefault="00EC5222" w:rsidP="00EC5222">
      <w:pPr>
        <w:shd w:val="clear" w:color="auto" w:fill="FFFFFF"/>
        <w:spacing w:after="0" w:line="276" w:lineRule="auto"/>
        <w:jc w:val="both"/>
        <w:rPr>
          <w:rFonts w:ascii="Arial" w:eastAsia="Times New Roman" w:hAnsi="Arial" w:cs="Arial"/>
          <w:color w:val="3F4F54"/>
          <w:sz w:val="24"/>
          <w:szCs w:val="24"/>
          <w:lang w:eastAsia="es-ES"/>
        </w:rPr>
      </w:pPr>
      <w:r>
        <w:rPr>
          <w:rFonts w:ascii="Arial" w:eastAsia="Times New Roman" w:hAnsi="Arial" w:cs="Arial"/>
          <w:color w:val="3F4F54"/>
          <w:sz w:val="24"/>
          <w:szCs w:val="24"/>
          <w:lang w:eastAsia="es-ES"/>
        </w:rPr>
        <w:t>La financiación del transporte en rutas o áreas sin interés comercial para las empresas:</w:t>
      </w:r>
    </w:p>
    <w:p w14:paraId="1E6C7266" w14:textId="7E03601F" w:rsidR="005D697E" w:rsidRPr="00F25F51" w:rsidRDefault="00263746" w:rsidP="005D697E">
      <w:pPr>
        <w:shd w:val="clear" w:color="auto" w:fill="FFFFFF"/>
        <w:spacing w:after="0" w:line="276" w:lineRule="auto"/>
        <w:jc w:val="both"/>
        <w:rPr>
          <w:rFonts w:ascii="Arial" w:eastAsia="Times New Roman" w:hAnsi="Arial" w:cs="Arial"/>
          <w:color w:val="3F4F54"/>
          <w:sz w:val="24"/>
          <w:szCs w:val="24"/>
          <w:lang w:eastAsia="es-ES"/>
        </w:rPr>
      </w:pPr>
      <w:sdt>
        <w:sdtPr>
          <w:rPr>
            <w:rFonts w:ascii="Arial" w:eastAsia="Times New Roman" w:hAnsi="Arial" w:cs="Arial"/>
            <w:color w:val="3F4F54"/>
            <w:sz w:val="24"/>
            <w:szCs w:val="24"/>
          </w:rPr>
          <w:id w:val="1336033619"/>
          <w14:checkbox>
            <w14:checked w14:val="0"/>
            <w14:checkedState w14:val="2612" w14:font="MS Gothic"/>
            <w14:uncheckedState w14:val="2610" w14:font="MS Gothic"/>
          </w14:checkbox>
        </w:sdtPr>
        <w:sdtEndPr/>
        <w:sdtContent>
          <w:r w:rsidR="005D697E">
            <w:rPr>
              <w:rFonts w:ascii="MS Gothic" w:eastAsia="MS Gothic" w:hAnsi="MS Gothic" w:cs="Arial" w:hint="eastAsia"/>
              <w:color w:val="3F4F54"/>
              <w:sz w:val="24"/>
              <w:szCs w:val="24"/>
            </w:rPr>
            <w:t>☐</w:t>
          </w:r>
        </w:sdtContent>
      </w:sdt>
      <w:r w:rsidR="005D697E" w:rsidRPr="00F25F51">
        <w:rPr>
          <w:rFonts w:ascii="Arial" w:eastAsia="Times New Roman" w:hAnsi="Arial" w:cs="Arial"/>
          <w:color w:val="3F4F54"/>
          <w:sz w:val="24"/>
          <w:szCs w:val="24"/>
          <w:lang w:eastAsia="es-ES"/>
        </w:rPr>
        <w:t xml:space="preserve"> Debería recaer sobre el conjunto de usuarios del transporte </w:t>
      </w:r>
      <w:r w:rsidR="005D697E">
        <w:rPr>
          <w:rFonts w:ascii="Arial" w:eastAsia="Times New Roman" w:hAnsi="Arial" w:cs="Arial"/>
          <w:color w:val="3F4F54"/>
          <w:sz w:val="24"/>
          <w:szCs w:val="24"/>
          <w:lang w:eastAsia="es-ES"/>
        </w:rPr>
        <w:t>interurban</w:t>
      </w:r>
      <w:r w:rsidR="005D697E" w:rsidRPr="00F25F51">
        <w:rPr>
          <w:rFonts w:ascii="Arial" w:eastAsia="Times New Roman" w:hAnsi="Arial" w:cs="Arial"/>
          <w:color w:val="3F4F54"/>
          <w:sz w:val="24"/>
          <w:szCs w:val="24"/>
          <w:lang w:eastAsia="es-ES"/>
        </w:rPr>
        <w:t xml:space="preserve">o, agrupando las líneas rentables y no rentables de forma que el coste se reparta entre </w:t>
      </w:r>
      <w:r w:rsidR="005D697E">
        <w:rPr>
          <w:rFonts w:ascii="Arial" w:eastAsia="Times New Roman" w:hAnsi="Arial" w:cs="Arial"/>
          <w:color w:val="3F4F54"/>
          <w:sz w:val="24"/>
          <w:szCs w:val="24"/>
          <w:lang w:eastAsia="es-ES"/>
        </w:rPr>
        <w:t>los viajeros</w:t>
      </w:r>
      <w:r w:rsidR="005D697E" w:rsidRPr="00F25F51">
        <w:rPr>
          <w:rFonts w:ascii="Arial" w:eastAsia="Times New Roman" w:hAnsi="Arial" w:cs="Arial"/>
          <w:color w:val="3F4F54"/>
          <w:sz w:val="24"/>
          <w:szCs w:val="24"/>
          <w:lang w:eastAsia="es-ES"/>
        </w:rPr>
        <w:t>.</w:t>
      </w:r>
    </w:p>
    <w:p w14:paraId="416D7CC9" w14:textId="700615BD" w:rsidR="005D697E" w:rsidRPr="00F25F51" w:rsidRDefault="00263746" w:rsidP="005D697E">
      <w:pPr>
        <w:shd w:val="clear" w:color="auto" w:fill="FFFFFF"/>
        <w:spacing w:after="0" w:line="276" w:lineRule="auto"/>
        <w:jc w:val="both"/>
        <w:rPr>
          <w:rFonts w:ascii="Arial" w:eastAsia="Times New Roman" w:hAnsi="Arial" w:cs="Arial"/>
          <w:color w:val="3F4F54"/>
          <w:sz w:val="24"/>
          <w:szCs w:val="24"/>
          <w:lang w:eastAsia="es-ES"/>
        </w:rPr>
      </w:pPr>
      <w:sdt>
        <w:sdtPr>
          <w:rPr>
            <w:rFonts w:ascii="Arial" w:eastAsia="Times New Roman" w:hAnsi="Arial" w:cs="Arial"/>
            <w:color w:val="3F4F54"/>
            <w:sz w:val="24"/>
            <w:szCs w:val="24"/>
          </w:rPr>
          <w:id w:val="878819465"/>
          <w14:checkbox>
            <w14:checked w14:val="0"/>
            <w14:checkedState w14:val="2612" w14:font="MS Gothic"/>
            <w14:uncheckedState w14:val="2610" w14:font="MS Gothic"/>
          </w14:checkbox>
        </w:sdtPr>
        <w:sdtEndPr/>
        <w:sdtContent>
          <w:r w:rsidR="005D697E">
            <w:rPr>
              <w:rFonts w:ascii="MS Gothic" w:eastAsia="MS Gothic" w:hAnsi="MS Gothic" w:cs="Arial" w:hint="eastAsia"/>
              <w:color w:val="3F4F54"/>
              <w:sz w:val="24"/>
              <w:szCs w:val="24"/>
            </w:rPr>
            <w:t>☐</w:t>
          </w:r>
        </w:sdtContent>
      </w:sdt>
      <w:r w:rsidR="005D697E" w:rsidRPr="00F25F51">
        <w:rPr>
          <w:rFonts w:ascii="Arial" w:eastAsia="Times New Roman" w:hAnsi="Arial" w:cs="Arial"/>
          <w:color w:val="3F4F54"/>
          <w:sz w:val="24"/>
          <w:szCs w:val="24"/>
          <w:lang w:eastAsia="es-ES"/>
        </w:rPr>
        <w:t xml:space="preserve"> </w:t>
      </w:r>
      <w:r w:rsidR="00155630" w:rsidRPr="00155630">
        <w:rPr>
          <w:rFonts w:ascii="Arial" w:eastAsia="Times New Roman" w:hAnsi="Arial" w:cs="Arial"/>
          <w:color w:val="3F4F54"/>
          <w:sz w:val="24"/>
          <w:szCs w:val="24"/>
          <w:lang w:eastAsia="es-ES"/>
        </w:rPr>
        <w:t>Debería recaer sobre el conjunto de los contribuyentes, subvencionándose con cargo a los presupuestos de las administraciones pública</w:t>
      </w:r>
      <w:r w:rsidR="00155630">
        <w:rPr>
          <w:rFonts w:ascii="Arial" w:eastAsia="Times New Roman" w:hAnsi="Arial" w:cs="Arial"/>
          <w:color w:val="3F4F54"/>
          <w:sz w:val="24"/>
          <w:szCs w:val="24"/>
          <w:lang w:eastAsia="es-ES"/>
        </w:rPr>
        <w:t>s</w:t>
      </w:r>
      <w:r w:rsidR="005D697E" w:rsidRPr="00F25F51">
        <w:rPr>
          <w:rFonts w:ascii="Arial" w:eastAsia="Times New Roman" w:hAnsi="Arial" w:cs="Arial"/>
          <w:color w:val="3F4F54"/>
          <w:sz w:val="24"/>
          <w:szCs w:val="24"/>
          <w:lang w:eastAsia="es-ES"/>
        </w:rPr>
        <w:t>.</w:t>
      </w:r>
    </w:p>
    <w:p w14:paraId="2058FAAC" w14:textId="77777777" w:rsidR="005D697E" w:rsidRPr="00F25F51" w:rsidRDefault="00263746" w:rsidP="005D697E">
      <w:pPr>
        <w:shd w:val="clear" w:color="auto" w:fill="FFFFFF"/>
        <w:spacing w:after="0" w:line="276" w:lineRule="auto"/>
        <w:jc w:val="both"/>
        <w:rPr>
          <w:rFonts w:ascii="Arial" w:eastAsia="Times New Roman" w:hAnsi="Arial" w:cs="Arial"/>
          <w:color w:val="3F4F54"/>
          <w:sz w:val="24"/>
          <w:szCs w:val="24"/>
          <w:lang w:eastAsia="es-ES"/>
        </w:rPr>
      </w:pPr>
      <w:sdt>
        <w:sdtPr>
          <w:rPr>
            <w:rFonts w:ascii="Arial" w:eastAsia="Times New Roman" w:hAnsi="Arial" w:cs="Arial"/>
            <w:color w:val="3F4F54"/>
            <w:sz w:val="24"/>
            <w:szCs w:val="24"/>
          </w:rPr>
          <w:id w:val="1924146716"/>
          <w14:checkbox>
            <w14:checked w14:val="0"/>
            <w14:checkedState w14:val="2612" w14:font="MS Gothic"/>
            <w14:uncheckedState w14:val="2610" w14:font="MS Gothic"/>
          </w14:checkbox>
        </w:sdtPr>
        <w:sdtEndPr/>
        <w:sdtContent>
          <w:r w:rsidR="005D697E">
            <w:rPr>
              <w:rFonts w:ascii="MS Gothic" w:eastAsia="MS Gothic" w:hAnsi="MS Gothic" w:cs="Arial" w:hint="eastAsia"/>
              <w:color w:val="3F4F54"/>
              <w:sz w:val="24"/>
              <w:szCs w:val="24"/>
            </w:rPr>
            <w:t>☐</w:t>
          </w:r>
        </w:sdtContent>
      </w:sdt>
      <w:r w:rsidR="005D697E" w:rsidRPr="00F25F51">
        <w:rPr>
          <w:rFonts w:ascii="Arial" w:eastAsia="Times New Roman" w:hAnsi="Arial" w:cs="Arial"/>
          <w:color w:val="3F4F54"/>
          <w:sz w:val="24"/>
          <w:szCs w:val="24"/>
          <w:lang w:eastAsia="es-ES"/>
        </w:rPr>
        <w:t xml:space="preserve"> NS/NC</w:t>
      </w:r>
    </w:p>
    <w:p w14:paraId="24C053D9" w14:textId="77777777" w:rsidR="005D697E" w:rsidRDefault="005D697E" w:rsidP="00CD4879">
      <w:pPr>
        <w:shd w:val="clear" w:color="auto" w:fill="FFFFFF"/>
        <w:spacing w:after="0" w:line="276" w:lineRule="auto"/>
        <w:jc w:val="both"/>
        <w:rPr>
          <w:rFonts w:ascii="Arial" w:eastAsia="Times New Roman" w:hAnsi="Arial" w:cs="Arial"/>
          <w:color w:val="3F4F54"/>
          <w:sz w:val="24"/>
          <w:szCs w:val="24"/>
          <w:lang w:eastAsia="es-ES"/>
        </w:rPr>
      </w:pPr>
    </w:p>
    <w:p w14:paraId="5FBEC89F" w14:textId="77777777" w:rsidR="00EC5222" w:rsidRPr="0063670E" w:rsidRDefault="00EC5222"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Si lo desea, puede proveer comentarios adicionales a sus respuestas anteriores (máximo 4.000 caracteres)</w:t>
      </w:r>
    </w:p>
    <w:p w14:paraId="352364D0" w14:textId="2442D120" w:rsidR="00EC5222" w:rsidRDefault="00EC5222" w:rsidP="00CD4879">
      <w:pPr>
        <w:shd w:val="clear" w:color="auto" w:fill="FFFFFF"/>
        <w:spacing w:after="0"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029114EC">
          <v:shape id="_x0000_i1069" type="#_x0000_t75" style="width:249pt;height:67.5pt" o:ole="">
            <v:imagedata r:id="rId10" o:title=""/>
          </v:shape>
          <w:control r:id="rId17" w:name="DefaultOcxName51" w:shapeid="_x0000_i1069"/>
        </w:object>
      </w:r>
    </w:p>
    <w:p w14:paraId="1950062E" w14:textId="77777777" w:rsidR="00EC5222" w:rsidRDefault="00EC5222">
      <w:pPr>
        <w:rPr>
          <w:rFonts w:ascii="Arial" w:eastAsia="Times New Roman" w:hAnsi="Arial" w:cs="Arial"/>
          <w:color w:val="3F4F54"/>
          <w:sz w:val="24"/>
          <w:szCs w:val="24"/>
        </w:rPr>
      </w:pPr>
      <w:r>
        <w:rPr>
          <w:rFonts w:ascii="Arial" w:eastAsia="Times New Roman" w:hAnsi="Arial" w:cs="Arial"/>
          <w:color w:val="3F4F54"/>
          <w:sz w:val="24"/>
          <w:szCs w:val="24"/>
        </w:rPr>
        <w:br w:type="page"/>
      </w:r>
    </w:p>
    <w:p w14:paraId="0CCAC065" w14:textId="66036EC0" w:rsidR="00EC5222" w:rsidRPr="0083751C" w:rsidRDefault="00EC5222" w:rsidP="00EC5222">
      <w:pPr>
        <w:pStyle w:val="Ttulo1"/>
        <w:numPr>
          <w:ilvl w:val="0"/>
          <w:numId w:val="0"/>
        </w:numPr>
        <w:ind w:left="432" w:hanging="432"/>
        <w:rPr>
          <w:lang w:val="es-ES"/>
        </w:rPr>
      </w:pPr>
      <w:r>
        <w:rPr>
          <w:lang w:val="es-ES"/>
        </w:rPr>
        <w:lastRenderedPageBreak/>
        <w:t xml:space="preserve">4. </w:t>
      </w:r>
      <w:r w:rsidR="0068204E">
        <w:rPr>
          <w:lang w:val="es-ES"/>
        </w:rPr>
        <w:t xml:space="preserve">Otras cuestiones. </w:t>
      </w:r>
      <w:r w:rsidRPr="0083751C">
        <w:rPr>
          <w:lang w:val="es-ES"/>
        </w:rPr>
        <w:t>Valoración del consumidor</w:t>
      </w:r>
    </w:p>
    <w:p w14:paraId="5943ACA5" w14:textId="77777777" w:rsidR="00EC5222" w:rsidRPr="0063670E" w:rsidRDefault="00EC5222" w:rsidP="00CD4879">
      <w:pPr>
        <w:shd w:val="clear" w:color="auto" w:fill="FFFFFF"/>
        <w:spacing w:after="150" w:line="276" w:lineRule="auto"/>
        <w:jc w:val="both"/>
        <w:rPr>
          <w:rFonts w:ascii="Arial" w:eastAsia="Times New Roman" w:hAnsi="Arial" w:cs="Arial"/>
          <w:color w:val="3F4F54"/>
          <w:sz w:val="24"/>
          <w:szCs w:val="27"/>
          <w:lang w:eastAsia="es-ES"/>
        </w:rPr>
      </w:pPr>
      <w:r w:rsidRPr="0063670E">
        <w:rPr>
          <w:rFonts w:ascii="Arial" w:eastAsia="Times New Roman" w:hAnsi="Arial" w:cs="Arial"/>
          <w:color w:val="3F4F54"/>
          <w:sz w:val="24"/>
          <w:szCs w:val="27"/>
          <w:lang w:eastAsia="es-ES"/>
        </w:rPr>
        <w:t xml:space="preserve">El sistema de concesiones actual </w:t>
      </w:r>
      <w:r>
        <w:rPr>
          <w:rFonts w:ascii="Arial" w:eastAsia="Times New Roman" w:hAnsi="Arial" w:cs="Arial"/>
          <w:color w:val="3F4F54"/>
          <w:sz w:val="24"/>
          <w:szCs w:val="27"/>
          <w:lang w:eastAsia="es-ES"/>
        </w:rPr>
        <w:t>pretende</w:t>
      </w:r>
      <w:r w:rsidRPr="0063670E">
        <w:rPr>
          <w:rFonts w:ascii="Arial" w:eastAsia="Times New Roman" w:hAnsi="Arial" w:cs="Arial"/>
          <w:color w:val="3F4F54"/>
          <w:sz w:val="24"/>
          <w:szCs w:val="27"/>
          <w:lang w:eastAsia="es-ES"/>
        </w:rPr>
        <w:t xml:space="preserve"> ofrecer una amplia red de transporte entre localidades a un coste reducido para el Estado. Sin embargo, esto </w:t>
      </w:r>
      <w:r>
        <w:rPr>
          <w:rFonts w:ascii="Arial" w:eastAsia="Times New Roman" w:hAnsi="Arial" w:cs="Arial"/>
          <w:color w:val="3F4F54"/>
          <w:sz w:val="24"/>
          <w:szCs w:val="27"/>
          <w:lang w:eastAsia="es-ES"/>
        </w:rPr>
        <w:t>podría dar lugar a</w:t>
      </w:r>
      <w:r w:rsidRPr="0063670E">
        <w:rPr>
          <w:rFonts w:ascii="Arial" w:eastAsia="Times New Roman" w:hAnsi="Arial" w:cs="Arial"/>
          <w:color w:val="3F4F54"/>
          <w:sz w:val="24"/>
          <w:szCs w:val="27"/>
          <w:lang w:eastAsia="es-ES"/>
        </w:rPr>
        <w:t xml:space="preserve"> inconvenientes en términos de mayores tarifas para el usuario final, y una menor frecuencia o calidad del servicio. Una incorrecta gestión del sistema de concesiones por parte de los organismos públicos aumenta estos costes para el usuario. Esto, a su vez,</w:t>
      </w:r>
      <w:r>
        <w:rPr>
          <w:rFonts w:ascii="Arial" w:eastAsia="Times New Roman" w:hAnsi="Arial" w:cs="Arial"/>
          <w:color w:val="3F4F54"/>
          <w:sz w:val="24"/>
          <w:szCs w:val="27"/>
          <w:lang w:eastAsia="es-ES"/>
        </w:rPr>
        <w:t xml:space="preserve"> podría</w:t>
      </w:r>
      <w:r w:rsidRPr="0063670E">
        <w:rPr>
          <w:rFonts w:ascii="Arial" w:eastAsia="Times New Roman" w:hAnsi="Arial" w:cs="Arial"/>
          <w:color w:val="3F4F54"/>
          <w:sz w:val="24"/>
          <w:szCs w:val="27"/>
          <w:lang w:eastAsia="es-ES"/>
        </w:rPr>
        <w:t xml:space="preserve"> limita</w:t>
      </w:r>
      <w:r>
        <w:rPr>
          <w:rFonts w:ascii="Arial" w:eastAsia="Times New Roman" w:hAnsi="Arial" w:cs="Arial"/>
          <w:color w:val="3F4F54"/>
          <w:sz w:val="24"/>
          <w:szCs w:val="27"/>
          <w:lang w:eastAsia="es-ES"/>
        </w:rPr>
        <w:t>r</w:t>
      </w:r>
      <w:r w:rsidRPr="0063670E">
        <w:rPr>
          <w:rFonts w:ascii="Arial" w:eastAsia="Times New Roman" w:hAnsi="Arial" w:cs="Arial"/>
          <w:color w:val="3F4F54"/>
          <w:sz w:val="24"/>
          <w:szCs w:val="27"/>
          <w:lang w:eastAsia="es-ES"/>
        </w:rPr>
        <w:t xml:space="preserve"> la competitividad del autobús respecto a otros medios de transporte, incluyendo el vehículo privado.</w:t>
      </w:r>
    </w:p>
    <w:p w14:paraId="14431A80" w14:textId="77777777" w:rsidR="00EC5222" w:rsidRPr="0063670E" w:rsidRDefault="00EC5222" w:rsidP="00CD4879">
      <w:pPr>
        <w:shd w:val="clear" w:color="auto" w:fill="FFFFFF"/>
        <w:spacing w:after="225" w:line="276" w:lineRule="auto"/>
        <w:jc w:val="both"/>
        <w:rPr>
          <w:rFonts w:ascii="Arial" w:eastAsia="Times New Roman" w:hAnsi="Arial" w:cs="Arial"/>
          <w:bCs/>
          <w:color w:val="3F4F54"/>
          <w:sz w:val="24"/>
          <w:szCs w:val="24"/>
          <w:lang w:eastAsia="es-ES"/>
        </w:rPr>
      </w:pPr>
    </w:p>
    <w:p w14:paraId="6D5C4AD5" w14:textId="77777777" w:rsidR="00EC5222" w:rsidRPr="0063670E" w:rsidRDefault="00EC5222" w:rsidP="00CD4879">
      <w:pPr>
        <w:shd w:val="clear" w:color="auto" w:fill="FFFFFF"/>
        <w:spacing w:after="225" w:line="276" w:lineRule="auto"/>
        <w:jc w:val="both"/>
        <w:rPr>
          <w:rFonts w:ascii="Arial" w:eastAsia="Times New Roman" w:hAnsi="Arial" w:cs="Arial"/>
          <w:bCs/>
          <w:color w:val="3F4F54"/>
          <w:sz w:val="24"/>
          <w:szCs w:val="24"/>
          <w:lang w:eastAsia="es-ES"/>
        </w:rPr>
      </w:pPr>
      <w:r w:rsidRPr="0063670E">
        <w:rPr>
          <w:rFonts w:ascii="Arial" w:eastAsia="Times New Roman" w:hAnsi="Arial" w:cs="Arial"/>
          <w:bCs/>
          <w:color w:val="3F4F54"/>
          <w:sz w:val="24"/>
          <w:szCs w:val="24"/>
          <w:lang w:eastAsia="es-ES"/>
        </w:rPr>
        <w:t>Indique la frecuencia con la que suele utilizar los siguientes modos de transporte para sus viajes interurbanos</w:t>
      </w:r>
    </w:p>
    <w:tbl>
      <w:tblPr>
        <w:tblStyle w:val="Tabladelista7concolores"/>
        <w:tblW w:w="5006" w:type="pct"/>
        <w:tblLayout w:type="fixed"/>
        <w:tblLook w:val="04A0" w:firstRow="1" w:lastRow="0" w:firstColumn="1" w:lastColumn="0" w:noHBand="0" w:noVBand="1"/>
      </w:tblPr>
      <w:tblGrid>
        <w:gridCol w:w="1852"/>
        <w:gridCol w:w="1111"/>
        <w:gridCol w:w="1111"/>
        <w:gridCol w:w="1110"/>
        <w:gridCol w:w="1110"/>
        <w:gridCol w:w="1110"/>
        <w:gridCol w:w="1110"/>
      </w:tblGrid>
      <w:tr w:rsidR="00EC5222" w:rsidRPr="0063670E" w14:paraId="7AE75184" w14:textId="77777777" w:rsidTr="00EC5222">
        <w:trPr>
          <w:cnfStyle w:val="100000000000" w:firstRow="1" w:lastRow="0" w:firstColumn="0" w:lastColumn="0" w:oddVBand="0" w:evenVBand="0" w:oddHBand="0" w:evenHBand="0" w:firstRowFirstColumn="0" w:firstRowLastColumn="0" w:lastRowFirstColumn="0" w:lastRowLastColumn="0"/>
          <w:trHeight w:val="721"/>
        </w:trPr>
        <w:tc>
          <w:tcPr>
            <w:cnfStyle w:val="001000000100" w:firstRow="0" w:lastRow="0" w:firstColumn="1" w:lastColumn="0" w:oddVBand="0" w:evenVBand="0" w:oddHBand="0" w:evenHBand="0" w:firstRowFirstColumn="1" w:firstRowLastColumn="0" w:lastRowFirstColumn="0" w:lastRowLastColumn="0"/>
            <w:tcW w:w="1087" w:type="pct"/>
            <w:noWrap/>
          </w:tcPr>
          <w:p w14:paraId="08AFBF46" w14:textId="77777777" w:rsidR="00EC5222" w:rsidRPr="0063670E" w:rsidRDefault="00EC5222" w:rsidP="00CD4879">
            <w:pPr>
              <w:spacing w:line="276" w:lineRule="auto"/>
              <w:rPr>
                <w:rFonts w:ascii="Arial" w:eastAsiaTheme="minorEastAsia" w:hAnsi="Arial" w:cs="Arial"/>
                <w:color w:val="3F4F54"/>
                <w:sz w:val="18"/>
                <w:szCs w:val="20"/>
              </w:rPr>
            </w:pPr>
          </w:p>
        </w:tc>
        <w:tc>
          <w:tcPr>
            <w:tcW w:w="652" w:type="pct"/>
          </w:tcPr>
          <w:p w14:paraId="59499780" w14:textId="77777777" w:rsidR="00EC5222" w:rsidRPr="00D6560B" w:rsidRDefault="00EC5222" w:rsidP="00CD487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3F4F54"/>
                <w:sz w:val="12"/>
                <w:szCs w:val="20"/>
              </w:rPr>
            </w:pPr>
            <w:r w:rsidRPr="00D6560B">
              <w:rPr>
                <w:rFonts w:ascii="Arial" w:eastAsiaTheme="minorEastAsia" w:hAnsi="Arial" w:cs="Arial"/>
                <w:color w:val="3F4F54"/>
                <w:sz w:val="12"/>
                <w:szCs w:val="20"/>
              </w:rPr>
              <w:t>Más de 2 veces/semana</w:t>
            </w:r>
          </w:p>
        </w:tc>
        <w:tc>
          <w:tcPr>
            <w:tcW w:w="652" w:type="pct"/>
          </w:tcPr>
          <w:p w14:paraId="7745F6BE" w14:textId="77777777" w:rsidR="00EC5222" w:rsidRPr="00D6560B" w:rsidRDefault="00EC5222" w:rsidP="00CD487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3F4F54"/>
                <w:sz w:val="12"/>
                <w:szCs w:val="20"/>
              </w:rPr>
            </w:pPr>
            <w:r w:rsidRPr="00D6560B">
              <w:rPr>
                <w:rFonts w:ascii="Arial" w:eastAsiaTheme="minorEastAsia" w:hAnsi="Arial" w:cs="Arial"/>
                <w:color w:val="3F4F54"/>
                <w:sz w:val="12"/>
                <w:szCs w:val="20"/>
              </w:rPr>
              <w:t>1/2 veces/semana</w:t>
            </w:r>
          </w:p>
        </w:tc>
        <w:tc>
          <w:tcPr>
            <w:tcW w:w="652" w:type="pct"/>
          </w:tcPr>
          <w:p w14:paraId="5217D0C8" w14:textId="77777777" w:rsidR="00EC5222" w:rsidRPr="00D6560B" w:rsidRDefault="00EC5222" w:rsidP="00CD487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3F4F54"/>
                <w:sz w:val="12"/>
                <w:szCs w:val="20"/>
              </w:rPr>
            </w:pPr>
            <w:r w:rsidRPr="00D6560B">
              <w:rPr>
                <w:rFonts w:ascii="Arial" w:eastAsiaTheme="minorEastAsia" w:hAnsi="Arial" w:cs="Arial"/>
                <w:color w:val="3F4F54"/>
                <w:sz w:val="12"/>
                <w:szCs w:val="20"/>
              </w:rPr>
              <w:t>1/2 veces/mes</w:t>
            </w:r>
          </w:p>
        </w:tc>
        <w:tc>
          <w:tcPr>
            <w:tcW w:w="652" w:type="pct"/>
          </w:tcPr>
          <w:p w14:paraId="76B168F0" w14:textId="77777777" w:rsidR="00EC5222" w:rsidRPr="00D6560B" w:rsidRDefault="00EC5222" w:rsidP="00CD487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3F4F54"/>
                <w:sz w:val="12"/>
                <w:szCs w:val="20"/>
              </w:rPr>
            </w:pPr>
            <w:r w:rsidRPr="00D6560B">
              <w:rPr>
                <w:rFonts w:ascii="Arial" w:eastAsiaTheme="minorEastAsia" w:hAnsi="Arial" w:cs="Arial"/>
                <w:color w:val="3F4F54"/>
                <w:sz w:val="12"/>
                <w:szCs w:val="20"/>
              </w:rPr>
              <w:t>1/2 veces/trimestre</w:t>
            </w:r>
          </w:p>
        </w:tc>
        <w:tc>
          <w:tcPr>
            <w:tcW w:w="652" w:type="pct"/>
          </w:tcPr>
          <w:p w14:paraId="0F13A8B1" w14:textId="77777777" w:rsidR="00EC5222" w:rsidRPr="00D6560B" w:rsidRDefault="00EC5222" w:rsidP="00CD487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3F4F54"/>
                <w:sz w:val="12"/>
                <w:szCs w:val="20"/>
              </w:rPr>
            </w:pPr>
            <w:r w:rsidRPr="00D6560B">
              <w:rPr>
                <w:rFonts w:ascii="Arial" w:eastAsiaTheme="minorEastAsia" w:hAnsi="Arial" w:cs="Arial"/>
                <w:color w:val="3F4F54"/>
                <w:sz w:val="12"/>
                <w:szCs w:val="20"/>
              </w:rPr>
              <w:t>2 o menos veces/año</w:t>
            </w:r>
          </w:p>
        </w:tc>
        <w:tc>
          <w:tcPr>
            <w:tcW w:w="652" w:type="pct"/>
          </w:tcPr>
          <w:p w14:paraId="003B3831" w14:textId="77777777" w:rsidR="00EC5222" w:rsidRPr="00D6560B" w:rsidRDefault="00EC5222" w:rsidP="00CD487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3F4F54"/>
                <w:sz w:val="12"/>
                <w:szCs w:val="20"/>
              </w:rPr>
            </w:pPr>
            <w:r w:rsidRPr="00D6560B">
              <w:rPr>
                <w:rFonts w:ascii="Arial" w:eastAsiaTheme="minorEastAsia" w:hAnsi="Arial" w:cs="Arial"/>
                <w:color w:val="3F4F54"/>
                <w:sz w:val="12"/>
                <w:szCs w:val="20"/>
              </w:rPr>
              <w:t>NS/NC</w:t>
            </w:r>
          </w:p>
        </w:tc>
      </w:tr>
      <w:tr w:rsidR="00EC5222" w:rsidRPr="0063670E" w14:paraId="4EA73BCD" w14:textId="77777777" w:rsidTr="00EC522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087" w:type="pct"/>
            <w:noWrap/>
          </w:tcPr>
          <w:p w14:paraId="172F2B1F"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Vehículo privado</w:t>
            </w:r>
          </w:p>
        </w:tc>
        <w:tc>
          <w:tcPr>
            <w:tcW w:w="652" w:type="pct"/>
          </w:tcPr>
          <w:p w14:paraId="0795F0FF"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85607466"/>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1E4B2AF9"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891293287"/>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44BC5F1C"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866438213"/>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0999880C"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484595806"/>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6204E3CA"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745384800"/>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70A39565"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1843620043"/>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r w:rsidR="00EC5222" w:rsidRPr="0063670E" w14:paraId="17CC653E" w14:textId="77777777" w:rsidTr="00EC5222">
        <w:trPr>
          <w:trHeight w:val="266"/>
        </w:trPr>
        <w:tc>
          <w:tcPr>
            <w:cnfStyle w:val="001000000000" w:firstRow="0" w:lastRow="0" w:firstColumn="1" w:lastColumn="0" w:oddVBand="0" w:evenVBand="0" w:oddHBand="0" w:evenHBand="0" w:firstRowFirstColumn="0" w:firstRowLastColumn="0" w:lastRowFirstColumn="0" w:lastRowLastColumn="0"/>
            <w:tcW w:w="1087" w:type="pct"/>
            <w:noWrap/>
          </w:tcPr>
          <w:p w14:paraId="00AE07E9"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Vehículo compartido</w:t>
            </w:r>
          </w:p>
        </w:tc>
        <w:tc>
          <w:tcPr>
            <w:tcW w:w="652" w:type="pct"/>
          </w:tcPr>
          <w:p w14:paraId="2F72205B"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894005161"/>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48500B11"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685406437"/>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41C55F82"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817330633"/>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4BEDD598"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836604119"/>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7E27FA1D"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970283237"/>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5EB318D4"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1568998239"/>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r w:rsidR="00EC5222" w:rsidRPr="0063670E" w14:paraId="4BA58556" w14:textId="77777777" w:rsidTr="00EC522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087" w:type="pct"/>
            <w:noWrap/>
          </w:tcPr>
          <w:p w14:paraId="1754C867"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Autobús</w:t>
            </w:r>
          </w:p>
        </w:tc>
        <w:tc>
          <w:tcPr>
            <w:tcW w:w="652" w:type="pct"/>
          </w:tcPr>
          <w:p w14:paraId="2A98D8D5"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2091501275"/>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44C32CCF"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84019433"/>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0E9ADB57"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68639394"/>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65DD5FC9"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837456780"/>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78B09149"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727643398"/>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28C2939C"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1080060534"/>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r w:rsidR="00EC5222" w:rsidRPr="0063670E" w14:paraId="7C955BD3" w14:textId="77777777" w:rsidTr="00EC5222">
        <w:trPr>
          <w:trHeight w:val="266"/>
        </w:trPr>
        <w:tc>
          <w:tcPr>
            <w:cnfStyle w:val="001000000000" w:firstRow="0" w:lastRow="0" w:firstColumn="1" w:lastColumn="0" w:oddVBand="0" w:evenVBand="0" w:oddHBand="0" w:evenHBand="0" w:firstRowFirstColumn="0" w:firstRowLastColumn="0" w:lastRowFirstColumn="0" w:lastRowLastColumn="0"/>
            <w:tcW w:w="1087" w:type="pct"/>
            <w:noWrap/>
          </w:tcPr>
          <w:p w14:paraId="27F920E4"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Tren</w:t>
            </w:r>
          </w:p>
        </w:tc>
        <w:tc>
          <w:tcPr>
            <w:tcW w:w="652" w:type="pct"/>
          </w:tcPr>
          <w:p w14:paraId="1B6F8CD8"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840270435"/>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217AEEEC"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078792396"/>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042C8CE9"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019745090"/>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3C266A76"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080260620"/>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28CF03F7"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15881957"/>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28D7DF11"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1723362713"/>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r w:rsidR="00EC5222" w:rsidRPr="0063670E" w14:paraId="10990409" w14:textId="77777777" w:rsidTr="00EC522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087" w:type="pct"/>
            <w:noWrap/>
          </w:tcPr>
          <w:p w14:paraId="08F0A6E4"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Avión</w:t>
            </w:r>
          </w:p>
        </w:tc>
        <w:tc>
          <w:tcPr>
            <w:tcW w:w="652" w:type="pct"/>
          </w:tcPr>
          <w:p w14:paraId="133F2869"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547793497"/>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78FE04BB"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487510397"/>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440869CD"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691608180"/>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11CFBEA8"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318689231"/>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69D1FD0F"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204132167"/>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37E613F9"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1469320799"/>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r w:rsidR="00EC5222" w:rsidRPr="0063670E" w14:paraId="6417E301" w14:textId="77777777" w:rsidTr="00EC5222">
        <w:trPr>
          <w:trHeight w:val="266"/>
        </w:trPr>
        <w:tc>
          <w:tcPr>
            <w:cnfStyle w:val="001000000000" w:firstRow="0" w:lastRow="0" w:firstColumn="1" w:lastColumn="0" w:oddVBand="0" w:evenVBand="0" w:oddHBand="0" w:evenHBand="0" w:firstRowFirstColumn="0" w:firstRowLastColumn="0" w:lastRowFirstColumn="0" w:lastRowLastColumn="0"/>
            <w:tcW w:w="1087" w:type="pct"/>
            <w:noWrap/>
          </w:tcPr>
          <w:p w14:paraId="593C992C"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Ferry/marítimo</w:t>
            </w:r>
          </w:p>
        </w:tc>
        <w:tc>
          <w:tcPr>
            <w:tcW w:w="652" w:type="pct"/>
          </w:tcPr>
          <w:p w14:paraId="04CD06E7"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536949986"/>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488E7E32"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728807858"/>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1D8C196F"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388918795"/>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22B885ED"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141768101"/>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1BF69D55"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059475366"/>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652" w:type="pct"/>
          </w:tcPr>
          <w:p w14:paraId="5EFE7D40"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1047610492"/>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bl>
    <w:p w14:paraId="036C86A4" w14:textId="77777777" w:rsidR="00EC5222" w:rsidRPr="0063670E" w:rsidRDefault="00EC5222" w:rsidP="00CD4879">
      <w:pPr>
        <w:shd w:val="clear" w:color="auto" w:fill="FFFFFF"/>
        <w:spacing w:after="225" w:line="276" w:lineRule="auto"/>
        <w:jc w:val="both"/>
        <w:rPr>
          <w:rFonts w:ascii="Arial" w:eastAsia="Times New Roman" w:hAnsi="Arial" w:cs="Arial"/>
          <w:color w:val="3F4F54"/>
          <w:sz w:val="24"/>
          <w:szCs w:val="24"/>
        </w:rPr>
      </w:pPr>
    </w:p>
    <w:p w14:paraId="7575FCEB" w14:textId="77777777" w:rsidR="00EC5222" w:rsidRPr="0063670E" w:rsidRDefault="00EC5222" w:rsidP="00CD4879">
      <w:pPr>
        <w:shd w:val="clear" w:color="auto" w:fill="FFFFFF"/>
        <w:spacing w:after="225"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¿Con qué empresas suele realizar sus viajes en autobús? (máximo 1.000 caracteres)</w:t>
      </w:r>
    </w:p>
    <w:p w14:paraId="4A74BE2E" w14:textId="58BB1110" w:rsidR="00EC5222" w:rsidRPr="0063670E" w:rsidRDefault="00EC5222" w:rsidP="00CD4879">
      <w:pPr>
        <w:shd w:val="clear" w:color="auto" w:fill="FFFFFF"/>
        <w:spacing w:after="225"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2234768A">
          <v:shape id="_x0000_i1072" type="#_x0000_t75" style="width:249pt;height:67.5pt" o:ole="">
            <v:imagedata r:id="rId10" o:title=""/>
          </v:shape>
          <w:control r:id="rId18" w:name="DefaultOcxName44" w:shapeid="_x0000_i1072"/>
        </w:object>
      </w:r>
    </w:p>
    <w:p w14:paraId="45C7BA09" w14:textId="77777777" w:rsidR="00EC5222" w:rsidRPr="0063670E" w:rsidRDefault="00EC5222" w:rsidP="00CD4879">
      <w:pPr>
        <w:shd w:val="clear" w:color="auto" w:fill="FFFFFF"/>
        <w:spacing w:after="225" w:line="276" w:lineRule="auto"/>
        <w:jc w:val="both"/>
        <w:rPr>
          <w:rFonts w:ascii="Arial" w:eastAsia="Times New Roman" w:hAnsi="Arial" w:cs="Arial"/>
          <w:bCs/>
          <w:color w:val="3F4F54"/>
          <w:sz w:val="24"/>
          <w:szCs w:val="24"/>
          <w:lang w:eastAsia="es-ES"/>
        </w:rPr>
      </w:pPr>
      <w:r w:rsidRPr="0063670E">
        <w:rPr>
          <w:rFonts w:ascii="Arial" w:eastAsia="Times New Roman" w:hAnsi="Arial" w:cs="Arial"/>
          <w:bCs/>
          <w:color w:val="3F4F54"/>
          <w:sz w:val="24"/>
          <w:szCs w:val="24"/>
          <w:lang w:eastAsia="es-ES"/>
        </w:rPr>
        <w:t>Valore los siguientes aspectos de sus trayectos en autobús interurbano</w:t>
      </w:r>
    </w:p>
    <w:tbl>
      <w:tblPr>
        <w:tblStyle w:val="Tabladelista7concolores"/>
        <w:tblW w:w="4995" w:type="pct"/>
        <w:tblLayout w:type="fixed"/>
        <w:tblLook w:val="04A0" w:firstRow="1" w:lastRow="0" w:firstColumn="1" w:lastColumn="0" w:noHBand="0" w:noVBand="1"/>
      </w:tblPr>
      <w:tblGrid>
        <w:gridCol w:w="2449"/>
        <w:gridCol w:w="1008"/>
        <w:gridCol w:w="1008"/>
        <w:gridCol w:w="1008"/>
        <w:gridCol w:w="1008"/>
        <w:gridCol w:w="1008"/>
        <w:gridCol w:w="1006"/>
      </w:tblGrid>
      <w:tr w:rsidR="00EC5222" w:rsidRPr="0063670E" w14:paraId="23FE2903" w14:textId="77777777" w:rsidTr="00EC5222">
        <w:trPr>
          <w:cnfStyle w:val="100000000000" w:firstRow="1" w:lastRow="0" w:firstColumn="0" w:lastColumn="0" w:oddVBand="0" w:evenVBand="0" w:oddHBand="0" w:evenHBand="0" w:firstRowFirstColumn="0" w:firstRowLastColumn="0" w:lastRowFirstColumn="0" w:lastRowLastColumn="0"/>
          <w:trHeight w:val="446"/>
        </w:trPr>
        <w:tc>
          <w:tcPr>
            <w:cnfStyle w:val="001000000100" w:firstRow="0" w:lastRow="0" w:firstColumn="1" w:lastColumn="0" w:oddVBand="0" w:evenVBand="0" w:oddHBand="0" w:evenHBand="0" w:firstRowFirstColumn="1" w:firstRowLastColumn="0" w:lastRowFirstColumn="0" w:lastRowLastColumn="0"/>
            <w:tcW w:w="1442" w:type="pct"/>
            <w:noWrap/>
          </w:tcPr>
          <w:p w14:paraId="1A38C0EA" w14:textId="77777777" w:rsidR="00EC5222" w:rsidRPr="0063670E" w:rsidRDefault="00EC5222" w:rsidP="00CD4879">
            <w:pPr>
              <w:spacing w:line="276" w:lineRule="auto"/>
              <w:rPr>
                <w:rFonts w:ascii="Arial" w:eastAsiaTheme="minorEastAsia" w:hAnsi="Arial" w:cs="Arial"/>
                <w:color w:val="3F4F54"/>
                <w:sz w:val="18"/>
                <w:szCs w:val="20"/>
              </w:rPr>
            </w:pPr>
          </w:p>
        </w:tc>
        <w:tc>
          <w:tcPr>
            <w:tcW w:w="593" w:type="pct"/>
          </w:tcPr>
          <w:p w14:paraId="0E4D9C17" w14:textId="77777777" w:rsidR="00EC5222" w:rsidRPr="00F45E8C" w:rsidRDefault="00EC5222" w:rsidP="00CD487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3F4F54"/>
                <w:sz w:val="14"/>
                <w:szCs w:val="20"/>
              </w:rPr>
            </w:pPr>
            <w:r w:rsidRPr="00F45E8C">
              <w:rPr>
                <w:rFonts w:ascii="Arial" w:eastAsiaTheme="minorEastAsia" w:hAnsi="Arial" w:cs="Arial"/>
                <w:color w:val="3F4F54"/>
                <w:sz w:val="14"/>
                <w:szCs w:val="20"/>
              </w:rPr>
              <w:t>Muy insatisfecho</w:t>
            </w:r>
          </w:p>
        </w:tc>
        <w:tc>
          <w:tcPr>
            <w:tcW w:w="593" w:type="pct"/>
          </w:tcPr>
          <w:p w14:paraId="5269D1FB" w14:textId="77777777" w:rsidR="00EC5222" w:rsidRPr="00F45E8C" w:rsidRDefault="00EC5222" w:rsidP="00CD487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3F4F54"/>
                <w:sz w:val="14"/>
                <w:szCs w:val="20"/>
              </w:rPr>
            </w:pPr>
            <w:r w:rsidRPr="00F45E8C">
              <w:rPr>
                <w:rFonts w:ascii="Arial" w:eastAsiaTheme="minorEastAsia" w:hAnsi="Arial" w:cs="Arial"/>
                <w:color w:val="3F4F54"/>
                <w:sz w:val="14"/>
                <w:szCs w:val="20"/>
              </w:rPr>
              <w:t>Insatisfecho</w:t>
            </w:r>
          </w:p>
        </w:tc>
        <w:tc>
          <w:tcPr>
            <w:tcW w:w="593" w:type="pct"/>
          </w:tcPr>
          <w:p w14:paraId="40A969CB" w14:textId="77777777" w:rsidR="00EC5222" w:rsidRPr="00F45E8C" w:rsidRDefault="00EC5222" w:rsidP="00CD487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3F4F54"/>
                <w:sz w:val="14"/>
                <w:szCs w:val="20"/>
              </w:rPr>
            </w:pPr>
            <w:r w:rsidRPr="00F45E8C">
              <w:rPr>
                <w:rFonts w:ascii="Arial" w:eastAsiaTheme="minorEastAsia" w:hAnsi="Arial" w:cs="Arial"/>
                <w:color w:val="3F4F54"/>
                <w:sz w:val="14"/>
                <w:szCs w:val="20"/>
              </w:rPr>
              <w:t>Indiferente</w:t>
            </w:r>
          </w:p>
        </w:tc>
        <w:tc>
          <w:tcPr>
            <w:tcW w:w="593" w:type="pct"/>
          </w:tcPr>
          <w:p w14:paraId="3E4C61E5" w14:textId="77777777" w:rsidR="00EC5222" w:rsidRPr="00F45E8C" w:rsidRDefault="00EC5222" w:rsidP="00CD487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3F4F54"/>
                <w:sz w:val="14"/>
                <w:szCs w:val="20"/>
              </w:rPr>
            </w:pPr>
            <w:r w:rsidRPr="00F45E8C">
              <w:rPr>
                <w:rFonts w:ascii="Arial" w:eastAsiaTheme="minorEastAsia" w:hAnsi="Arial" w:cs="Arial"/>
                <w:color w:val="3F4F54"/>
                <w:sz w:val="14"/>
                <w:szCs w:val="20"/>
              </w:rPr>
              <w:t>Satisfecho</w:t>
            </w:r>
          </w:p>
        </w:tc>
        <w:tc>
          <w:tcPr>
            <w:tcW w:w="593" w:type="pct"/>
          </w:tcPr>
          <w:p w14:paraId="13545D2B" w14:textId="77777777" w:rsidR="00EC5222" w:rsidRPr="00F45E8C" w:rsidRDefault="00EC5222" w:rsidP="00CD487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3F4F54"/>
                <w:sz w:val="14"/>
                <w:szCs w:val="20"/>
              </w:rPr>
            </w:pPr>
            <w:r w:rsidRPr="00F45E8C">
              <w:rPr>
                <w:rFonts w:ascii="Arial" w:eastAsiaTheme="minorEastAsia" w:hAnsi="Arial" w:cs="Arial"/>
                <w:color w:val="3F4F54"/>
                <w:sz w:val="14"/>
                <w:szCs w:val="20"/>
              </w:rPr>
              <w:t>Muy satisfecho</w:t>
            </w:r>
          </w:p>
        </w:tc>
        <w:tc>
          <w:tcPr>
            <w:tcW w:w="592" w:type="pct"/>
          </w:tcPr>
          <w:p w14:paraId="2686FF55" w14:textId="77777777" w:rsidR="00EC5222" w:rsidRPr="00F45E8C" w:rsidRDefault="00EC5222" w:rsidP="00CD487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3F4F54"/>
                <w:sz w:val="14"/>
                <w:szCs w:val="20"/>
              </w:rPr>
            </w:pPr>
            <w:r w:rsidRPr="00F45E8C">
              <w:rPr>
                <w:rFonts w:ascii="Arial" w:eastAsiaTheme="minorEastAsia" w:hAnsi="Arial" w:cs="Arial"/>
                <w:color w:val="3F4F54"/>
                <w:sz w:val="14"/>
                <w:szCs w:val="20"/>
              </w:rPr>
              <w:t>NS/NC</w:t>
            </w:r>
          </w:p>
        </w:tc>
      </w:tr>
      <w:tr w:rsidR="00EC5222" w:rsidRPr="0063670E" w14:paraId="31AC243A" w14:textId="77777777" w:rsidTr="00EC522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42" w:type="pct"/>
            <w:noWrap/>
          </w:tcPr>
          <w:p w14:paraId="6878165A"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Tarifa</w:t>
            </w:r>
          </w:p>
        </w:tc>
        <w:tc>
          <w:tcPr>
            <w:tcW w:w="593" w:type="pct"/>
          </w:tcPr>
          <w:p w14:paraId="61FE78B9"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880167868"/>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7A6A3EF9"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84069396"/>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58FEDAA1"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680776814"/>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44163C36"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28087746"/>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2410C8C6"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2144303236"/>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2" w:type="pct"/>
          </w:tcPr>
          <w:p w14:paraId="32F30FA6"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911238409"/>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r w:rsidR="00EC5222" w:rsidRPr="0063670E" w14:paraId="4B188EC0" w14:textId="77777777" w:rsidTr="00EC5222">
        <w:trPr>
          <w:trHeight w:val="247"/>
        </w:trPr>
        <w:tc>
          <w:tcPr>
            <w:cnfStyle w:val="001000000000" w:firstRow="0" w:lastRow="0" w:firstColumn="1" w:lastColumn="0" w:oddVBand="0" w:evenVBand="0" w:oddHBand="0" w:evenHBand="0" w:firstRowFirstColumn="0" w:firstRowLastColumn="0" w:lastRowFirstColumn="0" w:lastRowLastColumn="0"/>
            <w:tcW w:w="1442" w:type="pct"/>
            <w:noWrap/>
          </w:tcPr>
          <w:p w14:paraId="33F6A581"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Frecuencia de las salidas</w:t>
            </w:r>
          </w:p>
        </w:tc>
        <w:tc>
          <w:tcPr>
            <w:tcW w:w="593" w:type="pct"/>
          </w:tcPr>
          <w:p w14:paraId="183816F0"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715462341"/>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3AD4BD32"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572382460"/>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0E6AEFFF"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797260280"/>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3785D265"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715576685"/>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23E52E7B"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812445060"/>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2" w:type="pct"/>
          </w:tcPr>
          <w:p w14:paraId="2A34EA98"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1122107029"/>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r w:rsidR="00EC5222" w:rsidRPr="0063670E" w14:paraId="29037564" w14:textId="77777777" w:rsidTr="00EC5222">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442" w:type="pct"/>
            <w:noWrap/>
          </w:tcPr>
          <w:p w14:paraId="08294B2C"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Duración del trayecto y número de paradas</w:t>
            </w:r>
          </w:p>
        </w:tc>
        <w:tc>
          <w:tcPr>
            <w:tcW w:w="593" w:type="pct"/>
          </w:tcPr>
          <w:p w14:paraId="33358E48"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332265898"/>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28A03BF2" w14:textId="7FDDF5F2"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316681286"/>
                <w14:checkbox>
                  <w14:checked w14:val="1"/>
                  <w14:checkedState w14:val="00A4" w14:font="Wingdings"/>
                  <w14:uncheckedState w14:val="00A1" w14:font="Wingdings"/>
                </w14:checkbox>
              </w:sdtPr>
              <w:sdtEndPr/>
              <w:sdtContent>
                <w:r w:rsidR="00EC5222">
                  <w:rPr>
                    <w:rFonts w:ascii="Arial" w:eastAsia="Times New Roman" w:hAnsi="Arial" w:cs="Arial"/>
                    <w:color w:val="3F4F54"/>
                    <w:sz w:val="20"/>
                    <w:szCs w:val="20"/>
                  </w:rPr>
                  <w:sym w:font="Wingdings" w:char="F0A4"/>
                </w:r>
              </w:sdtContent>
            </w:sdt>
          </w:p>
        </w:tc>
        <w:tc>
          <w:tcPr>
            <w:tcW w:w="593" w:type="pct"/>
          </w:tcPr>
          <w:p w14:paraId="262879F3"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066226791"/>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79DB1A3E"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923616583"/>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658ABADA"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368568523"/>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2" w:type="pct"/>
          </w:tcPr>
          <w:p w14:paraId="162F20A1"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608627113"/>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r w:rsidR="00EC5222" w:rsidRPr="0063670E" w14:paraId="2BD328ED" w14:textId="77777777" w:rsidTr="00EC5222">
        <w:trPr>
          <w:trHeight w:val="247"/>
        </w:trPr>
        <w:tc>
          <w:tcPr>
            <w:cnfStyle w:val="001000000000" w:firstRow="0" w:lastRow="0" w:firstColumn="1" w:lastColumn="0" w:oddVBand="0" w:evenVBand="0" w:oddHBand="0" w:evenHBand="0" w:firstRowFirstColumn="0" w:firstRowLastColumn="0" w:lastRowFirstColumn="0" w:lastRowLastColumn="0"/>
            <w:tcW w:w="1442" w:type="pct"/>
            <w:noWrap/>
          </w:tcPr>
          <w:p w14:paraId="04BB39F3"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Calidad, confort y seguridad</w:t>
            </w:r>
          </w:p>
        </w:tc>
        <w:tc>
          <w:tcPr>
            <w:tcW w:w="593" w:type="pct"/>
          </w:tcPr>
          <w:p w14:paraId="1DAAD0BC"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571237712"/>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3D166B47"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429695398"/>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201E585D"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594830708"/>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4730ABE5"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836101206"/>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313F4E4D"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2070106959"/>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2" w:type="pct"/>
          </w:tcPr>
          <w:p w14:paraId="64ABBF34"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1446661653"/>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r w:rsidR="00EC5222" w:rsidRPr="0063670E" w14:paraId="0A0D118C" w14:textId="77777777" w:rsidTr="00EC522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42" w:type="pct"/>
            <w:noWrap/>
          </w:tcPr>
          <w:p w14:paraId="5ED5C950"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Relación calidad/precio</w:t>
            </w:r>
          </w:p>
        </w:tc>
        <w:tc>
          <w:tcPr>
            <w:tcW w:w="593" w:type="pct"/>
          </w:tcPr>
          <w:p w14:paraId="4A98EB43"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887872566"/>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67864413"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399483428"/>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24EE8BD5"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72221835"/>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6E7738AD"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640459865"/>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6EC63DEE"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620060093"/>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2" w:type="pct"/>
          </w:tcPr>
          <w:p w14:paraId="4642C1AE"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589616447"/>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r w:rsidR="00EC5222" w:rsidRPr="0063670E" w14:paraId="5687D262" w14:textId="77777777" w:rsidTr="00EC5222">
        <w:trPr>
          <w:trHeight w:val="247"/>
        </w:trPr>
        <w:tc>
          <w:tcPr>
            <w:cnfStyle w:val="001000000000" w:firstRow="0" w:lastRow="0" w:firstColumn="1" w:lastColumn="0" w:oddVBand="0" w:evenVBand="0" w:oddHBand="0" w:evenHBand="0" w:firstRowFirstColumn="0" w:firstRowLastColumn="0" w:lastRowFirstColumn="0" w:lastRowLastColumn="0"/>
            <w:tcW w:w="1442" w:type="pct"/>
            <w:noWrap/>
          </w:tcPr>
          <w:p w14:paraId="3266D977"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Valoración global del servicio</w:t>
            </w:r>
          </w:p>
        </w:tc>
        <w:tc>
          <w:tcPr>
            <w:tcW w:w="593" w:type="pct"/>
          </w:tcPr>
          <w:p w14:paraId="2EB16726"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2118977577"/>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66CEEA21"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731423462"/>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2AF8DF36"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535010907"/>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2897F1B0"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2029824360"/>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3" w:type="pct"/>
          </w:tcPr>
          <w:p w14:paraId="681FA2F5"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784227548"/>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592" w:type="pct"/>
          </w:tcPr>
          <w:p w14:paraId="20BB8FC9"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422224015"/>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bl>
    <w:p w14:paraId="339ED491" w14:textId="77777777" w:rsidR="00EC5222" w:rsidRPr="0063670E" w:rsidRDefault="00EC5222" w:rsidP="00CD4879">
      <w:pPr>
        <w:shd w:val="clear" w:color="auto" w:fill="FFFFFF"/>
        <w:spacing w:after="0" w:line="276" w:lineRule="auto"/>
        <w:jc w:val="both"/>
        <w:rPr>
          <w:rFonts w:ascii="Arial" w:eastAsia="Times New Roman" w:hAnsi="Arial" w:cs="Arial"/>
          <w:color w:val="3F4F54"/>
          <w:sz w:val="24"/>
          <w:szCs w:val="24"/>
          <w:lang w:eastAsia="es-ES"/>
        </w:rPr>
      </w:pPr>
    </w:p>
    <w:p w14:paraId="6F4D85C8" w14:textId="77777777" w:rsidR="00EC5222" w:rsidRPr="0063670E" w:rsidRDefault="00EC5222" w:rsidP="00CD4879">
      <w:pPr>
        <w:shd w:val="clear" w:color="auto" w:fill="FFFFFF"/>
        <w:spacing w:after="0" w:line="276" w:lineRule="auto"/>
        <w:jc w:val="both"/>
        <w:rPr>
          <w:rFonts w:ascii="Arial" w:eastAsia="Times New Roman" w:hAnsi="Arial" w:cs="Arial"/>
          <w:color w:val="3F4F54"/>
          <w:sz w:val="24"/>
          <w:szCs w:val="24"/>
          <w:lang w:eastAsia="es-ES"/>
        </w:rPr>
      </w:pPr>
    </w:p>
    <w:p w14:paraId="0C1231F6" w14:textId="77777777" w:rsidR="00EC5222" w:rsidRPr="0063670E" w:rsidRDefault="00EC5222"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En su opinión, ¿cómo se verían afectados los siguientes aspectos si hubiera varias empresas ofreciendo sus servicios en la misma ruta?</w:t>
      </w:r>
    </w:p>
    <w:p w14:paraId="311357DA" w14:textId="77777777" w:rsidR="00EC5222" w:rsidRPr="0063670E" w:rsidRDefault="00EC5222" w:rsidP="00CD4879">
      <w:pPr>
        <w:shd w:val="clear" w:color="auto" w:fill="FFFFFF"/>
        <w:spacing w:after="0" w:line="276" w:lineRule="auto"/>
        <w:jc w:val="both"/>
        <w:rPr>
          <w:rFonts w:ascii="Arial" w:eastAsia="Times New Roman" w:hAnsi="Arial" w:cs="Arial"/>
          <w:color w:val="3F4F54"/>
          <w:sz w:val="24"/>
          <w:szCs w:val="24"/>
          <w:lang w:eastAsia="es-ES"/>
        </w:rPr>
      </w:pPr>
    </w:p>
    <w:tbl>
      <w:tblPr>
        <w:tblStyle w:val="Tabladelista7concolores"/>
        <w:tblW w:w="4751" w:type="pct"/>
        <w:tblLayout w:type="fixed"/>
        <w:tblLook w:val="04A0" w:firstRow="1" w:lastRow="0" w:firstColumn="1" w:lastColumn="0" w:noHBand="0" w:noVBand="1"/>
      </w:tblPr>
      <w:tblGrid>
        <w:gridCol w:w="4058"/>
        <w:gridCol w:w="1341"/>
        <w:gridCol w:w="1341"/>
        <w:gridCol w:w="1341"/>
      </w:tblGrid>
      <w:tr w:rsidR="00EC5222" w:rsidRPr="0063670E" w14:paraId="060F8D76" w14:textId="77777777" w:rsidTr="00EC52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0" w:type="pct"/>
            <w:noWrap/>
          </w:tcPr>
          <w:p w14:paraId="4E1E037C" w14:textId="77777777" w:rsidR="00EC5222" w:rsidRPr="0063670E" w:rsidRDefault="00EC5222" w:rsidP="00CD4879">
            <w:pPr>
              <w:spacing w:line="276" w:lineRule="auto"/>
              <w:rPr>
                <w:rFonts w:ascii="Arial" w:eastAsiaTheme="minorEastAsia" w:hAnsi="Arial" w:cs="Arial"/>
                <w:color w:val="3F4F54"/>
                <w:sz w:val="18"/>
                <w:szCs w:val="20"/>
              </w:rPr>
            </w:pPr>
          </w:p>
        </w:tc>
        <w:tc>
          <w:tcPr>
            <w:tcW w:w="830" w:type="pct"/>
          </w:tcPr>
          <w:p w14:paraId="70789C36" w14:textId="77777777" w:rsidR="00EC5222" w:rsidRPr="0063670E" w:rsidRDefault="00EC5222" w:rsidP="00CD487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3F4F54"/>
                <w:sz w:val="18"/>
                <w:szCs w:val="20"/>
              </w:rPr>
            </w:pPr>
            <w:r w:rsidRPr="0063670E">
              <w:rPr>
                <w:rFonts w:ascii="Arial" w:eastAsiaTheme="minorEastAsia" w:hAnsi="Arial" w:cs="Arial"/>
                <w:color w:val="3F4F54"/>
                <w:sz w:val="18"/>
                <w:szCs w:val="20"/>
              </w:rPr>
              <w:t>Empeoraría</w:t>
            </w:r>
          </w:p>
        </w:tc>
        <w:tc>
          <w:tcPr>
            <w:tcW w:w="830" w:type="pct"/>
          </w:tcPr>
          <w:p w14:paraId="5E0DC099" w14:textId="77777777" w:rsidR="00EC5222" w:rsidRPr="0063670E" w:rsidRDefault="00EC5222" w:rsidP="00CD487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3F4F54"/>
                <w:sz w:val="18"/>
                <w:szCs w:val="20"/>
              </w:rPr>
            </w:pPr>
            <w:r w:rsidRPr="0063670E">
              <w:rPr>
                <w:rFonts w:ascii="Arial" w:eastAsiaTheme="minorEastAsia" w:hAnsi="Arial" w:cs="Arial"/>
                <w:color w:val="3F4F54"/>
                <w:sz w:val="18"/>
                <w:szCs w:val="20"/>
              </w:rPr>
              <w:t>Mejoraría</w:t>
            </w:r>
          </w:p>
        </w:tc>
        <w:tc>
          <w:tcPr>
            <w:tcW w:w="830" w:type="pct"/>
          </w:tcPr>
          <w:p w14:paraId="50A28685" w14:textId="77777777" w:rsidR="00EC5222" w:rsidRPr="0063670E" w:rsidRDefault="00EC5222" w:rsidP="00CD487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3F4F54"/>
                <w:sz w:val="18"/>
                <w:szCs w:val="20"/>
              </w:rPr>
            </w:pPr>
            <w:r w:rsidRPr="0063670E">
              <w:rPr>
                <w:rFonts w:ascii="Arial" w:eastAsiaTheme="minorEastAsia" w:hAnsi="Arial" w:cs="Arial"/>
                <w:color w:val="3F4F54"/>
                <w:sz w:val="18"/>
                <w:szCs w:val="20"/>
              </w:rPr>
              <w:t>NS/NC</w:t>
            </w:r>
          </w:p>
        </w:tc>
      </w:tr>
      <w:tr w:rsidR="00EC5222" w:rsidRPr="0063670E" w14:paraId="3FDCFFF0" w14:textId="77777777" w:rsidTr="00EC5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pct"/>
            <w:noWrap/>
          </w:tcPr>
          <w:p w14:paraId="1DB2A5FC"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Tarifa</w:t>
            </w:r>
          </w:p>
        </w:tc>
        <w:tc>
          <w:tcPr>
            <w:tcW w:w="830" w:type="pct"/>
          </w:tcPr>
          <w:p w14:paraId="69967E46"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659106661"/>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830" w:type="pct"/>
          </w:tcPr>
          <w:p w14:paraId="4D773971"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876764516"/>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830" w:type="pct"/>
          </w:tcPr>
          <w:p w14:paraId="71E3811C"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2023052070"/>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r w:rsidR="00EC5222" w:rsidRPr="0063670E" w14:paraId="6BE4B185" w14:textId="77777777" w:rsidTr="00EC5222">
        <w:tc>
          <w:tcPr>
            <w:cnfStyle w:val="001000000000" w:firstRow="0" w:lastRow="0" w:firstColumn="1" w:lastColumn="0" w:oddVBand="0" w:evenVBand="0" w:oddHBand="0" w:evenHBand="0" w:firstRowFirstColumn="0" w:firstRowLastColumn="0" w:lastRowFirstColumn="0" w:lastRowLastColumn="0"/>
            <w:tcW w:w="2510" w:type="pct"/>
            <w:noWrap/>
          </w:tcPr>
          <w:p w14:paraId="1C538244"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Frecuencia de las salidas</w:t>
            </w:r>
          </w:p>
        </w:tc>
        <w:tc>
          <w:tcPr>
            <w:tcW w:w="830" w:type="pct"/>
          </w:tcPr>
          <w:p w14:paraId="4AB929A4"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732900619"/>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830" w:type="pct"/>
          </w:tcPr>
          <w:p w14:paraId="3C7F6899"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020823175"/>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830" w:type="pct"/>
          </w:tcPr>
          <w:p w14:paraId="7EDC7E42"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1928526121"/>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r w:rsidR="00EC5222" w:rsidRPr="0063670E" w14:paraId="475E0DFE" w14:textId="77777777" w:rsidTr="00EC5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pct"/>
            <w:noWrap/>
          </w:tcPr>
          <w:p w14:paraId="3F7B2BC9"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Duración del trayecto y número de paradas</w:t>
            </w:r>
          </w:p>
        </w:tc>
        <w:tc>
          <w:tcPr>
            <w:tcW w:w="830" w:type="pct"/>
          </w:tcPr>
          <w:p w14:paraId="734B8A38"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52704984"/>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830" w:type="pct"/>
          </w:tcPr>
          <w:p w14:paraId="34027C22"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2086564810"/>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830" w:type="pct"/>
          </w:tcPr>
          <w:p w14:paraId="5E60EC82"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1426570588"/>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r w:rsidR="00EC5222" w:rsidRPr="0063670E" w14:paraId="56278694" w14:textId="77777777" w:rsidTr="00EC5222">
        <w:tc>
          <w:tcPr>
            <w:cnfStyle w:val="001000000000" w:firstRow="0" w:lastRow="0" w:firstColumn="1" w:lastColumn="0" w:oddVBand="0" w:evenVBand="0" w:oddHBand="0" w:evenHBand="0" w:firstRowFirstColumn="0" w:firstRowLastColumn="0" w:lastRowFirstColumn="0" w:lastRowLastColumn="0"/>
            <w:tcW w:w="2510" w:type="pct"/>
            <w:noWrap/>
          </w:tcPr>
          <w:p w14:paraId="7E4BB026"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Calidad, confort y seguridad</w:t>
            </w:r>
          </w:p>
        </w:tc>
        <w:tc>
          <w:tcPr>
            <w:tcW w:w="830" w:type="pct"/>
          </w:tcPr>
          <w:p w14:paraId="38B18AB4"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499186822"/>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830" w:type="pct"/>
          </w:tcPr>
          <w:p w14:paraId="0E23009F"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420633269"/>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830" w:type="pct"/>
          </w:tcPr>
          <w:p w14:paraId="6FDB9672"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868498642"/>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r w:rsidR="00EC5222" w:rsidRPr="0063670E" w14:paraId="74EDE3CB" w14:textId="77777777" w:rsidTr="00EC5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pct"/>
            <w:noWrap/>
          </w:tcPr>
          <w:p w14:paraId="4562BCA6"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Relación calidad/precio</w:t>
            </w:r>
          </w:p>
        </w:tc>
        <w:tc>
          <w:tcPr>
            <w:tcW w:w="830" w:type="pct"/>
          </w:tcPr>
          <w:p w14:paraId="77EC00D2"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455323632"/>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830" w:type="pct"/>
          </w:tcPr>
          <w:p w14:paraId="33E8744C"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831875265"/>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830" w:type="pct"/>
          </w:tcPr>
          <w:p w14:paraId="77C252C2" w14:textId="77777777" w:rsidR="00EC5222" w:rsidRPr="0063670E" w:rsidRDefault="00263746" w:rsidP="00CD48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82845059"/>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r w:rsidR="00EC5222" w:rsidRPr="0063670E" w14:paraId="6665DD24" w14:textId="77777777" w:rsidTr="00EC5222">
        <w:tc>
          <w:tcPr>
            <w:cnfStyle w:val="001000000000" w:firstRow="0" w:lastRow="0" w:firstColumn="1" w:lastColumn="0" w:oddVBand="0" w:evenVBand="0" w:oddHBand="0" w:evenHBand="0" w:firstRowFirstColumn="0" w:firstRowLastColumn="0" w:lastRowFirstColumn="0" w:lastRowLastColumn="0"/>
            <w:tcW w:w="2510" w:type="pct"/>
            <w:noWrap/>
          </w:tcPr>
          <w:p w14:paraId="6548E4BF" w14:textId="77777777" w:rsidR="00EC5222" w:rsidRPr="0063670E" w:rsidRDefault="00EC5222" w:rsidP="00CD4879">
            <w:pPr>
              <w:spacing w:line="276" w:lineRule="auto"/>
              <w:rPr>
                <w:rFonts w:ascii="Arial" w:eastAsiaTheme="minorEastAsia" w:hAnsi="Arial" w:cs="Arial"/>
                <w:color w:val="3F4F54"/>
                <w:sz w:val="20"/>
                <w:szCs w:val="20"/>
              </w:rPr>
            </w:pPr>
            <w:r w:rsidRPr="0063670E">
              <w:rPr>
                <w:rFonts w:ascii="Arial" w:eastAsiaTheme="minorEastAsia" w:hAnsi="Arial" w:cs="Arial"/>
                <w:color w:val="3F4F54"/>
                <w:sz w:val="20"/>
                <w:szCs w:val="20"/>
              </w:rPr>
              <w:t>Valoración global del servicio</w:t>
            </w:r>
          </w:p>
        </w:tc>
        <w:tc>
          <w:tcPr>
            <w:tcW w:w="830" w:type="pct"/>
          </w:tcPr>
          <w:p w14:paraId="387C52EC"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156569118"/>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830" w:type="pct"/>
          </w:tcPr>
          <w:p w14:paraId="1485F1EB"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3F4F54"/>
                <w:sz w:val="20"/>
                <w:szCs w:val="20"/>
              </w:rPr>
            </w:pPr>
            <w:sdt>
              <w:sdtPr>
                <w:rPr>
                  <w:rFonts w:ascii="Arial" w:eastAsia="Times New Roman" w:hAnsi="Arial" w:cs="Arial"/>
                  <w:color w:val="3F4F54"/>
                  <w:sz w:val="20"/>
                  <w:szCs w:val="20"/>
                </w:rPr>
                <w:id w:val="1579864959"/>
                <w14:checkbox>
                  <w14:checked w14:val="0"/>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1"/>
                </w:r>
              </w:sdtContent>
            </w:sdt>
          </w:p>
        </w:tc>
        <w:tc>
          <w:tcPr>
            <w:tcW w:w="830" w:type="pct"/>
          </w:tcPr>
          <w:p w14:paraId="719E711A" w14:textId="77777777" w:rsidR="00EC5222" w:rsidRPr="0063670E" w:rsidRDefault="00263746" w:rsidP="00CD48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F4F54"/>
                <w:sz w:val="20"/>
                <w:szCs w:val="20"/>
              </w:rPr>
            </w:pPr>
            <w:sdt>
              <w:sdtPr>
                <w:rPr>
                  <w:rFonts w:ascii="Arial" w:eastAsia="Times New Roman" w:hAnsi="Arial" w:cs="Arial"/>
                  <w:color w:val="3F4F54"/>
                  <w:sz w:val="20"/>
                  <w:szCs w:val="20"/>
                </w:rPr>
                <w:id w:val="123971246"/>
                <w14:checkbox>
                  <w14:checked w14:val="1"/>
                  <w14:checkedState w14:val="00A4" w14:font="Wingdings"/>
                  <w14:uncheckedState w14:val="00A1" w14:font="Wingdings"/>
                </w14:checkbox>
              </w:sdtPr>
              <w:sdtEndPr/>
              <w:sdtContent>
                <w:r w:rsidR="00EC5222" w:rsidRPr="0063670E">
                  <w:rPr>
                    <w:rFonts w:ascii="Arial" w:eastAsia="Times New Roman" w:hAnsi="Arial" w:cs="Arial"/>
                    <w:color w:val="3F4F54"/>
                    <w:sz w:val="20"/>
                    <w:szCs w:val="20"/>
                  </w:rPr>
                  <w:sym w:font="Wingdings" w:char="F0A4"/>
                </w:r>
              </w:sdtContent>
            </w:sdt>
          </w:p>
        </w:tc>
      </w:tr>
    </w:tbl>
    <w:p w14:paraId="6CE1A117" w14:textId="77777777" w:rsidR="00EC5222" w:rsidRPr="0063670E" w:rsidRDefault="00EC5222" w:rsidP="00CD4879">
      <w:pPr>
        <w:shd w:val="clear" w:color="auto" w:fill="FFFFFF"/>
        <w:spacing w:after="0" w:line="276" w:lineRule="auto"/>
        <w:jc w:val="both"/>
        <w:rPr>
          <w:rFonts w:ascii="Arial" w:eastAsia="Times New Roman" w:hAnsi="Arial" w:cs="Arial"/>
          <w:color w:val="3F4F54"/>
          <w:sz w:val="24"/>
          <w:szCs w:val="24"/>
          <w:lang w:eastAsia="es-ES"/>
        </w:rPr>
      </w:pPr>
    </w:p>
    <w:p w14:paraId="26EDE897" w14:textId="77777777" w:rsidR="00EC5222" w:rsidRPr="0063670E" w:rsidRDefault="00EC5222" w:rsidP="00CD4879">
      <w:pPr>
        <w:shd w:val="clear" w:color="auto" w:fill="FFFFFF"/>
        <w:spacing w:after="0" w:line="276" w:lineRule="auto"/>
        <w:jc w:val="both"/>
        <w:rPr>
          <w:rFonts w:ascii="Arial" w:eastAsia="Times New Roman" w:hAnsi="Arial" w:cs="Arial"/>
          <w:color w:val="3F4F54"/>
          <w:sz w:val="24"/>
          <w:szCs w:val="24"/>
          <w:lang w:eastAsia="es-ES"/>
        </w:rPr>
      </w:pPr>
    </w:p>
    <w:p w14:paraId="1000BECD" w14:textId="77777777" w:rsidR="00EC5222" w:rsidRPr="0063670E" w:rsidRDefault="00EC5222" w:rsidP="00CD4879">
      <w:pPr>
        <w:shd w:val="clear" w:color="auto" w:fill="FFFFFF"/>
        <w:spacing w:after="0"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Si lo desea, puede proveer comentarios adicionales a sus respuestas anteriores (máximo 4.000 caracteres)</w:t>
      </w:r>
    </w:p>
    <w:p w14:paraId="3FD76F8D" w14:textId="4506EBB0" w:rsidR="00EC5222" w:rsidRDefault="00EC5222" w:rsidP="00EC5222">
      <w:pPr>
        <w:shd w:val="clear" w:color="auto" w:fill="FFFFFF"/>
        <w:spacing w:after="0"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51B44BBF">
          <v:shape id="_x0000_i1075" type="#_x0000_t75" style="width:249pt;height:67.5pt" o:ole="">
            <v:imagedata r:id="rId10" o:title=""/>
          </v:shape>
          <w:control r:id="rId19" w:name="DefaultOcxName52" w:shapeid="_x0000_i1075"/>
        </w:object>
      </w:r>
    </w:p>
    <w:p w14:paraId="207B7D6A" w14:textId="77777777" w:rsidR="00EC5222" w:rsidRDefault="00EC5222">
      <w:pPr>
        <w:rPr>
          <w:rFonts w:ascii="Arial" w:eastAsia="Times New Roman" w:hAnsi="Arial" w:cs="Arial"/>
          <w:color w:val="3F4F54"/>
          <w:sz w:val="24"/>
          <w:szCs w:val="24"/>
        </w:rPr>
      </w:pPr>
      <w:r>
        <w:rPr>
          <w:rFonts w:ascii="Arial" w:eastAsia="Times New Roman" w:hAnsi="Arial" w:cs="Arial"/>
          <w:color w:val="3F4F54"/>
          <w:sz w:val="24"/>
          <w:szCs w:val="24"/>
        </w:rPr>
        <w:br w:type="page"/>
      </w:r>
    </w:p>
    <w:p w14:paraId="61120452" w14:textId="77777777" w:rsidR="00EC5222" w:rsidRPr="002B0FAE" w:rsidRDefault="00EC5222" w:rsidP="00EC5222">
      <w:pPr>
        <w:pStyle w:val="Ttulo1"/>
        <w:numPr>
          <w:ilvl w:val="0"/>
          <w:numId w:val="0"/>
        </w:numPr>
        <w:ind w:left="432" w:hanging="432"/>
        <w:rPr>
          <w:lang w:val="es-ES"/>
        </w:rPr>
      </w:pPr>
      <w:bookmarkStart w:id="0" w:name="_GoBack"/>
      <w:bookmarkEnd w:id="0"/>
      <w:r w:rsidRPr="002B0FAE">
        <w:rPr>
          <w:lang w:val="es-ES"/>
        </w:rPr>
        <w:lastRenderedPageBreak/>
        <w:t>5. Envío de la respuesta</w:t>
      </w:r>
    </w:p>
    <w:p w14:paraId="0B3CB9F3" w14:textId="77777777" w:rsidR="00EC5222" w:rsidRPr="0063670E" w:rsidRDefault="00EC5222" w:rsidP="00CD4879">
      <w:pPr>
        <w:shd w:val="clear" w:color="auto" w:fill="FFFFFF"/>
        <w:spacing w:after="225"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Nombre completo del particular o de la institución representada (se publicará junto a la respuesta)*</w:t>
      </w:r>
    </w:p>
    <w:p w14:paraId="33B651EE" w14:textId="5FF3B9E3" w:rsidR="00EC5222" w:rsidRPr="0063670E" w:rsidRDefault="00EC5222" w:rsidP="00CD4879">
      <w:pPr>
        <w:shd w:val="clear" w:color="auto" w:fill="FFFFFF"/>
        <w:spacing w:after="225" w:line="276" w:lineRule="auto"/>
        <w:jc w:val="both"/>
        <w:rPr>
          <w:rFonts w:ascii="Arial" w:eastAsia="Times New Roman" w:hAnsi="Arial" w:cs="Arial"/>
          <w:color w:val="3F4F54"/>
          <w:sz w:val="24"/>
          <w:szCs w:val="24"/>
        </w:rPr>
      </w:pPr>
      <w:r w:rsidRPr="0063670E">
        <w:rPr>
          <w:rFonts w:ascii="Arial" w:eastAsia="Times New Roman" w:hAnsi="Arial" w:cs="Arial"/>
          <w:color w:val="3F4F54"/>
          <w:sz w:val="24"/>
          <w:szCs w:val="24"/>
        </w:rPr>
        <w:object w:dxaOrig="225" w:dyaOrig="225" w14:anchorId="032FD0FB">
          <v:shape id="_x0000_i1078" type="#_x0000_t75" style="width:236.25pt;height:18pt" o:ole="">
            <v:imagedata r:id="rId20" o:title=""/>
          </v:shape>
          <w:control r:id="rId21" w:name="DefaultOcxName1" w:shapeid="_x0000_i1078"/>
        </w:object>
      </w:r>
    </w:p>
    <w:p w14:paraId="7471E934" w14:textId="732C9A52" w:rsidR="00EC5222" w:rsidRPr="0063670E" w:rsidRDefault="00EC5222" w:rsidP="00CD4879">
      <w:pPr>
        <w:shd w:val="clear" w:color="auto" w:fill="FFFFFF"/>
        <w:spacing w:after="225"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 xml:space="preserve">Persona de contacto (se </w:t>
      </w:r>
      <w:r>
        <w:rPr>
          <w:rFonts w:ascii="Arial" w:eastAsia="Times New Roman" w:hAnsi="Arial" w:cs="Arial"/>
          <w:color w:val="3F4F54"/>
          <w:sz w:val="24"/>
          <w:szCs w:val="24"/>
          <w:lang w:eastAsia="es-ES"/>
        </w:rPr>
        <w:t>mantendrá confidencial)</w:t>
      </w:r>
      <w:r w:rsidRPr="0063670E">
        <w:rPr>
          <w:rFonts w:ascii="Arial" w:eastAsia="Times New Roman" w:hAnsi="Arial" w:cs="Arial"/>
          <w:color w:val="3F4F54"/>
          <w:sz w:val="24"/>
          <w:szCs w:val="24"/>
        </w:rPr>
        <w:object w:dxaOrig="225" w:dyaOrig="225" w14:anchorId="5C70CCF4">
          <v:shape id="_x0000_i1081" type="#_x0000_t75" style="width:236.25pt;height:18pt" o:ole="">
            <v:imagedata r:id="rId20" o:title=""/>
          </v:shape>
          <w:control r:id="rId22" w:name="DefaultOcxName15" w:shapeid="_x0000_i1081"/>
        </w:object>
      </w:r>
    </w:p>
    <w:p w14:paraId="10C858F8" w14:textId="0A32783C" w:rsidR="00EC5222" w:rsidRPr="00EC5222" w:rsidRDefault="00EC5222" w:rsidP="00EC5222">
      <w:pPr>
        <w:shd w:val="clear" w:color="auto" w:fill="FFFFFF"/>
        <w:spacing w:after="225" w:line="276" w:lineRule="auto"/>
        <w:jc w:val="both"/>
        <w:rPr>
          <w:rFonts w:ascii="Arial" w:eastAsia="Times New Roman" w:hAnsi="Arial" w:cs="Arial"/>
          <w:color w:val="3F4F54"/>
          <w:sz w:val="24"/>
          <w:szCs w:val="24"/>
          <w:lang w:eastAsia="es-ES"/>
        </w:rPr>
      </w:pPr>
      <w:r w:rsidRPr="0063670E">
        <w:rPr>
          <w:rFonts w:ascii="Arial" w:eastAsia="Times New Roman" w:hAnsi="Arial" w:cs="Arial"/>
          <w:color w:val="3F4F54"/>
          <w:sz w:val="24"/>
          <w:szCs w:val="24"/>
          <w:lang w:eastAsia="es-ES"/>
        </w:rPr>
        <w:t>E-mail de contacto (se mantendrá confidencial)*</w:t>
      </w:r>
      <w:r w:rsidRPr="0063670E">
        <w:rPr>
          <w:rFonts w:ascii="Arial" w:eastAsia="Times New Roman" w:hAnsi="Arial" w:cs="Arial"/>
          <w:color w:val="3F4F54"/>
          <w:sz w:val="24"/>
          <w:szCs w:val="24"/>
        </w:rPr>
        <w:object w:dxaOrig="225" w:dyaOrig="225" w14:anchorId="6E738714">
          <v:shape id="_x0000_i1084" type="#_x0000_t75" style="width:236.25pt;height:18pt" o:ole="">
            <v:imagedata r:id="rId20" o:title=""/>
          </v:shape>
          <w:control r:id="rId23" w:name="DefaultOcxName11" w:shapeid="_x0000_i1084"/>
        </w:object>
      </w:r>
    </w:p>
    <w:sectPr w:rsidR="00EC5222" w:rsidRPr="00EC5222" w:rsidSect="005D697E">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66F59"/>
    <w:multiLevelType w:val="hybridMultilevel"/>
    <w:tmpl w:val="D4A08C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8200E39"/>
    <w:multiLevelType w:val="multilevel"/>
    <w:tmpl w:val="A0A09CF6"/>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E197B2C"/>
    <w:multiLevelType w:val="hybridMultilevel"/>
    <w:tmpl w:val="619291AA"/>
    <w:lvl w:ilvl="0" w:tplc="07D4C362">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6416C77"/>
    <w:multiLevelType w:val="hybridMultilevel"/>
    <w:tmpl w:val="64EC17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DB52E14"/>
    <w:multiLevelType w:val="hybridMultilevel"/>
    <w:tmpl w:val="D3B45296"/>
    <w:lvl w:ilvl="0" w:tplc="07D4C362">
      <w:start w:val="1"/>
      <w:numFmt w:val="decimal"/>
      <w:lvlText w:val="%1."/>
      <w:lvlJc w:val="left"/>
      <w:pPr>
        <w:ind w:left="720" w:hanging="360"/>
      </w:pPr>
      <w:rPr>
        <w:rFonts w:hint="default"/>
        <w:b/>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3446234"/>
    <w:multiLevelType w:val="multilevel"/>
    <w:tmpl w:val="EB0A8B0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64820F4F"/>
    <w:multiLevelType w:val="hybridMultilevel"/>
    <w:tmpl w:val="7AEC4914"/>
    <w:lvl w:ilvl="0" w:tplc="81005B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7BF6112"/>
    <w:multiLevelType w:val="hybridMultilevel"/>
    <w:tmpl w:val="310AABF2"/>
    <w:lvl w:ilvl="0" w:tplc="DE30504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1"/>
  </w:num>
  <w:num w:numId="8">
    <w:abstractNumId w:val="2"/>
  </w:num>
  <w:num w:numId="9">
    <w:abstractNumId w:val="2"/>
  </w:num>
  <w:num w:numId="10">
    <w:abstractNumId w:val="2"/>
  </w:num>
  <w:num w:numId="11">
    <w:abstractNumId w:val="4"/>
  </w:num>
  <w:num w:numId="12">
    <w:abstractNumId w:val="5"/>
  </w:num>
  <w:num w:numId="13">
    <w:abstractNumId w:val="6"/>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2C"/>
    <w:rsid w:val="0000080B"/>
    <w:rsid w:val="00027AA6"/>
    <w:rsid w:val="00036C95"/>
    <w:rsid w:val="00047635"/>
    <w:rsid w:val="00051D22"/>
    <w:rsid w:val="000568DD"/>
    <w:rsid w:val="00077F4A"/>
    <w:rsid w:val="000A29F9"/>
    <w:rsid w:val="000B795E"/>
    <w:rsid w:val="000E74D6"/>
    <w:rsid w:val="001012F7"/>
    <w:rsid w:val="00110050"/>
    <w:rsid w:val="0011122B"/>
    <w:rsid w:val="00131B61"/>
    <w:rsid w:val="001435EC"/>
    <w:rsid w:val="00144F8F"/>
    <w:rsid w:val="001541A1"/>
    <w:rsid w:val="00155630"/>
    <w:rsid w:val="00180C19"/>
    <w:rsid w:val="001B2E25"/>
    <w:rsid w:val="001C486D"/>
    <w:rsid w:val="001C71CB"/>
    <w:rsid w:val="002049CB"/>
    <w:rsid w:val="0021531A"/>
    <w:rsid w:val="00227922"/>
    <w:rsid w:val="00243D19"/>
    <w:rsid w:val="00263746"/>
    <w:rsid w:val="00264B29"/>
    <w:rsid w:val="0027025D"/>
    <w:rsid w:val="002926FF"/>
    <w:rsid w:val="002A1D46"/>
    <w:rsid w:val="00326E6E"/>
    <w:rsid w:val="00337EEF"/>
    <w:rsid w:val="0035002D"/>
    <w:rsid w:val="003525F8"/>
    <w:rsid w:val="00361BF7"/>
    <w:rsid w:val="00375C55"/>
    <w:rsid w:val="003802B3"/>
    <w:rsid w:val="003856AE"/>
    <w:rsid w:val="00396088"/>
    <w:rsid w:val="003A28BF"/>
    <w:rsid w:val="003A7AC0"/>
    <w:rsid w:val="003D2E34"/>
    <w:rsid w:val="004127E1"/>
    <w:rsid w:val="00425A78"/>
    <w:rsid w:val="0043412D"/>
    <w:rsid w:val="00465D92"/>
    <w:rsid w:val="004A2423"/>
    <w:rsid w:val="004C0023"/>
    <w:rsid w:val="004C5188"/>
    <w:rsid w:val="004D78E6"/>
    <w:rsid w:val="004F1A08"/>
    <w:rsid w:val="004F727B"/>
    <w:rsid w:val="00575775"/>
    <w:rsid w:val="00592BE6"/>
    <w:rsid w:val="0059320F"/>
    <w:rsid w:val="005A4CCD"/>
    <w:rsid w:val="005C75D2"/>
    <w:rsid w:val="005D60AF"/>
    <w:rsid w:val="005D697E"/>
    <w:rsid w:val="005E0C71"/>
    <w:rsid w:val="006257F7"/>
    <w:rsid w:val="006343B7"/>
    <w:rsid w:val="0063670E"/>
    <w:rsid w:val="00674437"/>
    <w:rsid w:val="006767F7"/>
    <w:rsid w:val="00676D58"/>
    <w:rsid w:val="0068204E"/>
    <w:rsid w:val="00684A60"/>
    <w:rsid w:val="00697BE8"/>
    <w:rsid w:val="006B3F57"/>
    <w:rsid w:val="006D1B04"/>
    <w:rsid w:val="006E4AD7"/>
    <w:rsid w:val="00705D22"/>
    <w:rsid w:val="007462BD"/>
    <w:rsid w:val="007570C3"/>
    <w:rsid w:val="00757785"/>
    <w:rsid w:val="00760D48"/>
    <w:rsid w:val="00762F45"/>
    <w:rsid w:val="0078210B"/>
    <w:rsid w:val="00795F62"/>
    <w:rsid w:val="007A4011"/>
    <w:rsid w:val="007C23F0"/>
    <w:rsid w:val="007D18E8"/>
    <w:rsid w:val="00804034"/>
    <w:rsid w:val="0082108E"/>
    <w:rsid w:val="00831B0F"/>
    <w:rsid w:val="00834E5F"/>
    <w:rsid w:val="00836309"/>
    <w:rsid w:val="00857022"/>
    <w:rsid w:val="008626AC"/>
    <w:rsid w:val="00866594"/>
    <w:rsid w:val="008A70B0"/>
    <w:rsid w:val="008B0DE9"/>
    <w:rsid w:val="008B639E"/>
    <w:rsid w:val="008C169B"/>
    <w:rsid w:val="008C4028"/>
    <w:rsid w:val="008D0BE6"/>
    <w:rsid w:val="008D663B"/>
    <w:rsid w:val="00907F04"/>
    <w:rsid w:val="00922C15"/>
    <w:rsid w:val="00923F92"/>
    <w:rsid w:val="00933A79"/>
    <w:rsid w:val="0093760B"/>
    <w:rsid w:val="00950821"/>
    <w:rsid w:val="00951B7C"/>
    <w:rsid w:val="00994781"/>
    <w:rsid w:val="00996250"/>
    <w:rsid w:val="009A34A6"/>
    <w:rsid w:val="009B7E62"/>
    <w:rsid w:val="009D2AD5"/>
    <w:rsid w:val="00A03EA1"/>
    <w:rsid w:val="00A26390"/>
    <w:rsid w:val="00A43613"/>
    <w:rsid w:val="00A61C8E"/>
    <w:rsid w:val="00A77945"/>
    <w:rsid w:val="00A81ACB"/>
    <w:rsid w:val="00AA335C"/>
    <w:rsid w:val="00AB06CC"/>
    <w:rsid w:val="00AD6CF9"/>
    <w:rsid w:val="00AD77B0"/>
    <w:rsid w:val="00AE488B"/>
    <w:rsid w:val="00AE61BA"/>
    <w:rsid w:val="00B1593C"/>
    <w:rsid w:val="00B54398"/>
    <w:rsid w:val="00B71496"/>
    <w:rsid w:val="00B90966"/>
    <w:rsid w:val="00B91489"/>
    <w:rsid w:val="00B92159"/>
    <w:rsid w:val="00B964A6"/>
    <w:rsid w:val="00BA2478"/>
    <w:rsid w:val="00BD0CEC"/>
    <w:rsid w:val="00C370C9"/>
    <w:rsid w:val="00C525D0"/>
    <w:rsid w:val="00CB1ADB"/>
    <w:rsid w:val="00CC6B75"/>
    <w:rsid w:val="00CD4879"/>
    <w:rsid w:val="00CF0DCE"/>
    <w:rsid w:val="00D026F2"/>
    <w:rsid w:val="00D52B2C"/>
    <w:rsid w:val="00D53128"/>
    <w:rsid w:val="00D55972"/>
    <w:rsid w:val="00D62CFB"/>
    <w:rsid w:val="00D6560B"/>
    <w:rsid w:val="00D65F61"/>
    <w:rsid w:val="00D810C0"/>
    <w:rsid w:val="00DB0028"/>
    <w:rsid w:val="00DF0D7C"/>
    <w:rsid w:val="00E10ADA"/>
    <w:rsid w:val="00E22EF4"/>
    <w:rsid w:val="00E30F34"/>
    <w:rsid w:val="00E561DE"/>
    <w:rsid w:val="00EA4FE9"/>
    <w:rsid w:val="00EB3B15"/>
    <w:rsid w:val="00EC5222"/>
    <w:rsid w:val="00EF0399"/>
    <w:rsid w:val="00F01B9A"/>
    <w:rsid w:val="00F07DB9"/>
    <w:rsid w:val="00F20883"/>
    <w:rsid w:val="00F20B87"/>
    <w:rsid w:val="00F22066"/>
    <w:rsid w:val="00F22C0F"/>
    <w:rsid w:val="00F25F51"/>
    <w:rsid w:val="00F30DD6"/>
    <w:rsid w:val="00F34D41"/>
    <w:rsid w:val="00F45E8C"/>
    <w:rsid w:val="00F52188"/>
    <w:rsid w:val="00F52561"/>
    <w:rsid w:val="00F74E9B"/>
    <w:rsid w:val="00F74FE0"/>
    <w:rsid w:val="00FB6F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82FF763"/>
  <w15:chartTrackingRefBased/>
  <w15:docId w15:val="{9796212F-5935-45C7-A25A-703BF26D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Web"/>
    <w:next w:val="Normal"/>
    <w:link w:val="Ttulo1Car"/>
    <w:uiPriority w:val="9"/>
    <w:qFormat/>
    <w:rsid w:val="00264B29"/>
    <w:pPr>
      <w:numPr>
        <w:numId w:val="12"/>
      </w:numPr>
      <w:shd w:val="clear" w:color="auto" w:fill="FFFFFF"/>
      <w:spacing w:before="0" w:beforeAutospacing="0" w:after="150" w:afterAutospacing="0"/>
      <w:jc w:val="both"/>
      <w:outlineLvl w:val="0"/>
    </w:pPr>
    <w:rPr>
      <w:rFonts w:ascii="Arial" w:hAnsi="Arial" w:cs="Arial"/>
      <w:b/>
      <w:color w:val="3F4F54"/>
      <w:sz w:val="27"/>
      <w:szCs w:val="27"/>
      <w:lang w:val="en-US"/>
    </w:rPr>
  </w:style>
  <w:style w:type="paragraph" w:styleId="Ttulo2">
    <w:name w:val="heading 2"/>
    <w:basedOn w:val="Ttulo1"/>
    <w:next w:val="Normal"/>
    <w:link w:val="Ttulo2Car"/>
    <w:uiPriority w:val="9"/>
    <w:unhideWhenUsed/>
    <w:qFormat/>
    <w:rsid w:val="00FB6F08"/>
    <w:pPr>
      <w:numPr>
        <w:ilvl w:val="1"/>
      </w:numPr>
      <w:outlineLvl w:val="1"/>
    </w:pPr>
  </w:style>
  <w:style w:type="paragraph" w:styleId="Ttulo3">
    <w:name w:val="heading 3"/>
    <w:basedOn w:val="Normal"/>
    <w:next w:val="Normal"/>
    <w:link w:val="Ttulo3Car"/>
    <w:uiPriority w:val="9"/>
    <w:semiHidden/>
    <w:unhideWhenUsed/>
    <w:qFormat/>
    <w:rsid w:val="00FB6F08"/>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BA2478"/>
    <w:pPr>
      <w:numPr>
        <w:ilvl w:val="3"/>
        <w:numId w:val="12"/>
      </w:num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next w:val="Normal"/>
    <w:link w:val="Ttulo5Car"/>
    <w:uiPriority w:val="9"/>
    <w:semiHidden/>
    <w:unhideWhenUsed/>
    <w:qFormat/>
    <w:rsid w:val="00FB6F08"/>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FB6F08"/>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FB6F08"/>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FB6F08"/>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B6F08"/>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52B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egrita">
    <w:name w:val="negrita"/>
    <w:basedOn w:val="Fuentedeprrafopredeter"/>
    <w:rsid w:val="00D52B2C"/>
  </w:style>
  <w:style w:type="character" w:styleId="Hipervnculo">
    <w:name w:val="Hyperlink"/>
    <w:basedOn w:val="Fuentedeprrafopredeter"/>
    <w:uiPriority w:val="99"/>
    <w:unhideWhenUsed/>
    <w:rsid w:val="00D52B2C"/>
    <w:rPr>
      <w:color w:val="0000FF"/>
      <w:u w:val="single"/>
    </w:rPr>
  </w:style>
  <w:style w:type="character" w:customStyle="1" w:styleId="text-count">
    <w:name w:val="text-count"/>
    <w:basedOn w:val="Fuentedeprrafopredeter"/>
    <w:rsid w:val="0093760B"/>
  </w:style>
  <w:style w:type="paragraph" w:styleId="Prrafodelista">
    <w:name w:val="List Paragraph"/>
    <w:basedOn w:val="Normal"/>
    <w:uiPriority w:val="34"/>
    <w:qFormat/>
    <w:rsid w:val="0093760B"/>
    <w:pPr>
      <w:ind w:left="720"/>
      <w:contextualSpacing/>
    </w:pPr>
  </w:style>
  <w:style w:type="character" w:customStyle="1" w:styleId="Ttulo4Car">
    <w:name w:val="Título 4 Car"/>
    <w:basedOn w:val="Fuentedeprrafopredeter"/>
    <w:link w:val="Ttulo4"/>
    <w:uiPriority w:val="9"/>
    <w:rsid w:val="00BA2478"/>
    <w:rPr>
      <w:rFonts w:ascii="Times New Roman" w:eastAsia="Times New Roman" w:hAnsi="Times New Roman" w:cs="Times New Roman"/>
      <w:b/>
      <w:bCs/>
      <w:sz w:val="24"/>
      <w:szCs w:val="24"/>
      <w:lang w:eastAsia="es-ES"/>
    </w:rPr>
  </w:style>
  <w:style w:type="paragraph" w:styleId="Ttulo">
    <w:name w:val="Title"/>
    <w:basedOn w:val="NormalWeb"/>
    <w:next w:val="Normal"/>
    <w:link w:val="TtuloCar"/>
    <w:uiPriority w:val="10"/>
    <w:qFormat/>
    <w:rsid w:val="00264B29"/>
    <w:pPr>
      <w:shd w:val="clear" w:color="auto" w:fill="FFFFFF"/>
      <w:spacing w:before="0" w:beforeAutospacing="0" w:after="150" w:afterAutospacing="0"/>
      <w:jc w:val="both"/>
    </w:pPr>
    <w:rPr>
      <w:rFonts w:ascii="Arial" w:hAnsi="Arial" w:cs="Arial"/>
      <w:b/>
      <w:color w:val="3F4F54"/>
      <w:sz w:val="27"/>
      <w:szCs w:val="27"/>
    </w:rPr>
  </w:style>
  <w:style w:type="character" w:customStyle="1" w:styleId="TtuloCar">
    <w:name w:val="Título Car"/>
    <w:basedOn w:val="Fuentedeprrafopredeter"/>
    <w:link w:val="Ttulo"/>
    <w:uiPriority w:val="10"/>
    <w:rsid w:val="00264B29"/>
    <w:rPr>
      <w:rFonts w:ascii="Arial" w:eastAsia="Times New Roman" w:hAnsi="Arial" w:cs="Arial"/>
      <w:b/>
      <w:color w:val="3F4F54"/>
      <w:sz w:val="27"/>
      <w:szCs w:val="27"/>
      <w:shd w:val="clear" w:color="auto" w:fill="FFFFFF"/>
      <w:lang w:eastAsia="es-ES"/>
    </w:rPr>
  </w:style>
  <w:style w:type="character" w:customStyle="1" w:styleId="Ttulo1Car">
    <w:name w:val="Título 1 Car"/>
    <w:basedOn w:val="Fuentedeprrafopredeter"/>
    <w:link w:val="Ttulo1"/>
    <w:uiPriority w:val="9"/>
    <w:rsid w:val="00264B29"/>
    <w:rPr>
      <w:rFonts w:ascii="Arial" w:eastAsia="Times New Roman" w:hAnsi="Arial" w:cs="Arial"/>
      <w:b/>
      <w:color w:val="3F4F54"/>
      <w:sz w:val="27"/>
      <w:szCs w:val="27"/>
      <w:shd w:val="clear" w:color="auto" w:fill="FFFFFF"/>
      <w:lang w:val="en-US" w:eastAsia="es-ES"/>
    </w:rPr>
  </w:style>
  <w:style w:type="character" w:customStyle="1" w:styleId="Ttulo2Car">
    <w:name w:val="Título 2 Car"/>
    <w:basedOn w:val="Fuentedeprrafopredeter"/>
    <w:link w:val="Ttulo2"/>
    <w:uiPriority w:val="9"/>
    <w:rsid w:val="00FB6F08"/>
    <w:rPr>
      <w:rFonts w:ascii="Arial" w:eastAsia="Times New Roman" w:hAnsi="Arial" w:cs="Arial"/>
      <w:b/>
      <w:color w:val="3F4F54"/>
      <w:sz w:val="27"/>
      <w:szCs w:val="27"/>
      <w:shd w:val="clear" w:color="auto" w:fill="FFFFFF"/>
      <w:lang w:val="en-US" w:eastAsia="es-ES"/>
    </w:rPr>
  </w:style>
  <w:style w:type="character" w:styleId="Refdecomentario">
    <w:name w:val="annotation reference"/>
    <w:basedOn w:val="Fuentedeprrafopredeter"/>
    <w:uiPriority w:val="99"/>
    <w:semiHidden/>
    <w:unhideWhenUsed/>
    <w:rsid w:val="00922C15"/>
    <w:rPr>
      <w:sz w:val="16"/>
      <w:szCs w:val="16"/>
    </w:rPr>
  </w:style>
  <w:style w:type="paragraph" w:styleId="Textocomentario">
    <w:name w:val="annotation text"/>
    <w:basedOn w:val="Normal"/>
    <w:link w:val="TextocomentarioCar"/>
    <w:uiPriority w:val="99"/>
    <w:semiHidden/>
    <w:unhideWhenUsed/>
    <w:rsid w:val="00922C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2C15"/>
    <w:rPr>
      <w:sz w:val="20"/>
      <w:szCs w:val="20"/>
    </w:rPr>
  </w:style>
  <w:style w:type="paragraph" w:styleId="Asuntodelcomentario">
    <w:name w:val="annotation subject"/>
    <w:basedOn w:val="Textocomentario"/>
    <w:next w:val="Textocomentario"/>
    <w:link w:val="AsuntodelcomentarioCar"/>
    <w:uiPriority w:val="99"/>
    <w:semiHidden/>
    <w:unhideWhenUsed/>
    <w:rsid w:val="00922C15"/>
    <w:rPr>
      <w:b/>
      <w:bCs/>
    </w:rPr>
  </w:style>
  <w:style w:type="character" w:customStyle="1" w:styleId="AsuntodelcomentarioCar">
    <w:name w:val="Asunto del comentario Car"/>
    <w:basedOn w:val="TextocomentarioCar"/>
    <w:link w:val="Asuntodelcomentario"/>
    <w:uiPriority w:val="99"/>
    <w:semiHidden/>
    <w:rsid w:val="00922C15"/>
    <w:rPr>
      <w:b/>
      <w:bCs/>
      <w:sz w:val="20"/>
      <w:szCs w:val="20"/>
    </w:rPr>
  </w:style>
  <w:style w:type="paragraph" w:styleId="Textodeglobo">
    <w:name w:val="Balloon Text"/>
    <w:basedOn w:val="Normal"/>
    <w:link w:val="TextodegloboCar"/>
    <w:uiPriority w:val="99"/>
    <w:semiHidden/>
    <w:unhideWhenUsed/>
    <w:rsid w:val="00922C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2C15"/>
    <w:rPr>
      <w:rFonts w:ascii="Segoe UI" w:hAnsi="Segoe UI" w:cs="Segoe UI"/>
      <w:sz w:val="18"/>
      <w:szCs w:val="18"/>
    </w:rPr>
  </w:style>
  <w:style w:type="character" w:customStyle="1" w:styleId="Ttulo3Car">
    <w:name w:val="Título 3 Car"/>
    <w:basedOn w:val="Fuentedeprrafopredeter"/>
    <w:link w:val="Ttulo3"/>
    <w:uiPriority w:val="9"/>
    <w:semiHidden/>
    <w:rsid w:val="00FB6F08"/>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FB6F08"/>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FB6F08"/>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FB6F08"/>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FB6F08"/>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FB6F08"/>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F34D41"/>
    <w:rPr>
      <w:color w:val="808080"/>
    </w:rPr>
  </w:style>
  <w:style w:type="table" w:styleId="Listamedia2-nfasis1">
    <w:name w:val="Medium List 2 Accent 1"/>
    <w:basedOn w:val="Tablanormal"/>
    <w:uiPriority w:val="66"/>
    <w:rsid w:val="00027AA6"/>
    <w:pPr>
      <w:spacing w:after="0" w:line="240" w:lineRule="auto"/>
    </w:pPr>
    <w:rPr>
      <w:rFonts w:asciiTheme="majorHAnsi" w:eastAsiaTheme="majorEastAsia" w:hAnsiTheme="majorHAnsi" w:cstheme="majorBidi"/>
      <w:color w:val="000000" w:themeColor="text1"/>
      <w:lang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n">
    <w:name w:val="Revision"/>
    <w:hidden/>
    <w:uiPriority w:val="99"/>
    <w:semiHidden/>
    <w:rsid w:val="00CF0DCE"/>
    <w:pPr>
      <w:spacing w:after="0" w:line="240" w:lineRule="auto"/>
    </w:pPr>
  </w:style>
  <w:style w:type="table" w:styleId="Tabladelista7concolores">
    <w:name w:val="List Table 7 Colorful"/>
    <w:basedOn w:val="Tablanormal"/>
    <w:uiPriority w:val="52"/>
    <w:rsid w:val="0043412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63270">
      <w:bodyDiv w:val="1"/>
      <w:marLeft w:val="0"/>
      <w:marRight w:val="0"/>
      <w:marTop w:val="0"/>
      <w:marBottom w:val="0"/>
      <w:divBdr>
        <w:top w:val="none" w:sz="0" w:space="0" w:color="auto"/>
        <w:left w:val="none" w:sz="0" w:space="0" w:color="auto"/>
        <w:bottom w:val="none" w:sz="0" w:space="0" w:color="auto"/>
        <w:right w:val="none" w:sz="0" w:space="0" w:color="auto"/>
      </w:divBdr>
      <w:divsChild>
        <w:div w:id="766652831">
          <w:marLeft w:val="0"/>
          <w:marRight w:val="0"/>
          <w:marTop w:val="0"/>
          <w:marBottom w:val="225"/>
          <w:divBdr>
            <w:top w:val="none" w:sz="0" w:space="0" w:color="auto"/>
            <w:left w:val="none" w:sz="0" w:space="0" w:color="auto"/>
            <w:bottom w:val="none" w:sz="0" w:space="0" w:color="auto"/>
            <w:right w:val="none" w:sz="0" w:space="0" w:color="auto"/>
          </w:divBdr>
        </w:div>
        <w:div w:id="1489129940">
          <w:marLeft w:val="0"/>
          <w:marRight w:val="0"/>
          <w:marTop w:val="0"/>
          <w:marBottom w:val="0"/>
          <w:divBdr>
            <w:top w:val="none" w:sz="0" w:space="0" w:color="auto"/>
            <w:left w:val="none" w:sz="0" w:space="0" w:color="auto"/>
            <w:bottom w:val="none" w:sz="0" w:space="0" w:color="auto"/>
            <w:right w:val="none" w:sz="0" w:space="0" w:color="auto"/>
          </w:divBdr>
          <w:divsChild>
            <w:div w:id="5985285">
              <w:marLeft w:val="0"/>
              <w:marRight w:val="0"/>
              <w:marTop w:val="0"/>
              <w:marBottom w:val="0"/>
              <w:divBdr>
                <w:top w:val="single" w:sz="6" w:space="11" w:color="auto"/>
                <w:left w:val="single" w:sz="6" w:space="11" w:color="auto"/>
                <w:bottom w:val="single" w:sz="6" w:space="11" w:color="auto"/>
                <w:right w:val="single" w:sz="6" w:space="26" w:color="auto"/>
              </w:divBdr>
              <w:divsChild>
                <w:div w:id="9381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5571">
          <w:marLeft w:val="0"/>
          <w:marRight w:val="0"/>
          <w:marTop w:val="0"/>
          <w:marBottom w:val="225"/>
          <w:divBdr>
            <w:top w:val="none" w:sz="0" w:space="0" w:color="auto"/>
            <w:left w:val="none" w:sz="0" w:space="0" w:color="auto"/>
            <w:bottom w:val="none" w:sz="0" w:space="0" w:color="auto"/>
            <w:right w:val="none" w:sz="0" w:space="0" w:color="auto"/>
          </w:divBdr>
          <w:divsChild>
            <w:div w:id="1700007435">
              <w:marLeft w:val="0"/>
              <w:marRight w:val="0"/>
              <w:marTop w:val="0"/>
              <w:marBottom w:val="0"/>
              <w:divBdr>
                <w:top w:val="none" w:sz="0" w:space="0" w:color="auto"/>
                <w:left w:val="none" w:sz="0" w:space="0" w:color="auto"/>
                <w:bottom w:val="none" w:sz="0" w:space="0" w:color="auto"/>
                <w:right w:val="none" w:sz="0" w:space="0" w:color="auto"/>
              </w:divBdr>
            </w:div>
          </w:divsChild>
        </w:div>
        <w:div w:id="1085230498">
          <w:marLeft w:val="0"/>
          <w:marRight w:val="0"/>
          <w:marTop w:val="0"/>
          <w:marBottom w:val="225"/>
          <w:divBdr>
            <w:top w:val="none" w:sz="0" w:space="0" w:color="auto"/>
            <w:left w:val="none" w:sz="0" w:space="0" w:color="auto"/>
            <w:bottom w:val="none" w:sz="0" w:space="0" w:color="auto"/>
            <w:right w:val="none" w:sz="0" w:space="0" w:color="auto"/>
          </w:divBdr>
          <w:divsChild>
            <w:div w:id="1838114895">
              <w:marLeft w:val="0"/>
              <w:marRight w:val="0"/>
              <w:marTop w:val="0"/>
              <w:marBottom w:val="0"/>
              <w:divBdr>
                <w:top w:val="none" w:sz="0" w:space="0" w:color="auto"/>
                <w:left w:val="none" w:sz="0" w:space="0" w:color="auto"/>
                <w:bottom w:val="none" w:sz="0" w:space="0" w:color="auto"/>
                <w:right w:val="none" w:sz="0" w:space="0" w:color="auto"/>
              </w:divBdr>
            </w:div>
          </w:divsChild>
        </w:div>
        <w:div w:id="2135825513">
          <w:marLeft w:val="0"/>
          <w:marRight w:val="0"/>
          <w:marTop w:val="0"/>
          <w:marBottom w:val="225"/>
          <w:divBdr>
            <w:top w:val="none" w:sz="0" w:space="0" w:color="auto"/>
            <w:left w:val="none" w:sz="0" w:space="0" w:color="auto"/>
            <w:bottom w:val="none" w:sz="0" w:space="0" w:color="auto"/>
            <w:right w:val="none" w:sz="0" w:space="0" w:color="auto"/>
          </w:divBdr>
          <w:divsChild>
            <w:div w:id="1464805509">
              <w:marLeft w:val="0"/>
              <w:marRight w:val="0"/>
              <w:marTop w:val="0"/>
              <w:marBottom w:val="0"/>
              <w:divBdr>
                <w:top w:val="none" w:sz="0" w:space="0" w:color="auto"/>
                <w:left w:val="none" w:sz="0" w:space="0" w:color="auto"/>
                <w:bottom w:val="none" w:sz="0" w:space="0" w:color="auto"/>
                <w:right w:val="none" w:sz="0" w:space="0" w:color="auto"/>
              </w:divBdr>
            </w:div>
          </w:divsChild>
        </w:div>
        <w:div w:id="1979414500">
          <w:marLeft w:val="0"/>
          <w:marRight w:val="0"/>
          <w:marTop w:val="0"/>
          <w:marBottom w:val="225"/>
          <w:divBdr>
            <w:top w:val="none" w:sz="0" w:space="0" w:color="auto"/>
            <w:left w:val="none" w:sz="0" w:space="0" w:color="auto"/>
            <w:bottom w:val="none" w:sz="0" w:space="0" w:color="auto"/>
            <w:right w:val="none" w:sz="0" w:space="0" w:color="auto"/>
          </w:divBdr>
          <w:divsChild>
            <w:div w:id="1907954933">
              <w:marLeft w:val="0"/>
              <w:marRight w:val="0"/>
              <w:marTop w:val="0"/>
              <w:marBottom w:val="0"/>
              <w:divBdr>
                <w:top w:val="none" w:sz="0" w:space="0" w:color="auto"/>
                <w:left w:val="none" w:sz="0" w:space="0" w:color="auto"/>
                <w:bottom w:val="none" w:sz="0" w:space="0" w:color="auto"/>
                <w:right w:val="none" w:sz="0" w:space="0" w:color="auto"/>
              </w:divBdr>
            </w:div>
          </w:divsChild>
        </w:div>
        <w:div w:id="858587148">
          <w:marLeft w:val="0"/>
          <w:marRight w:val="0"/>
          <w:marTop w:val="0"/>
          <w:marBottom w:val="225"/>
          <w:divBdr>
            <w:top w:val="none" w:sz="0" w:space="0" w:color="auto"/>
            <w:left w:val="none" w:sz="0" w:space="0" w:color="auto"/>
            <w:bottom w:val="none" w:sz="0" w:space="0" w:color="auto"/>
            <w:right w:val="none" w:sz="0" w:space="0" w:color="auto"/>
          </w:divBdr>
          <w:divsChild>
            <w:div w:id="2124494406">
              <w:marLeft w:val="0"/>
              <w:marRight w:val="0"/>
              <w:marTop w:val="0"/>
              <w:marBottom w:val="0"/>
              <w:divBdr>
                <w:top w:val="none" w:sz="0" w:space="0" w:color="auto"/>
                <w:left w:val="none" w:sz="0" w:space="0" w:color="auto"/>
                <w:bottom w:val="none" w:sz="0" w:space="0" w:color="auto"/>
                <w:right w:val="none" w:sz="0" w:space="0" w:color="auto"/>
              </w:divBdr>
            </w:div>
          </w:divsChild>
        </w:div>
        <w:div w:id="862285102">
          <w:marLeft w:val="0"/>
          <w:marRight w:val="0"/>
          <w:marTop w:val="0"/>
          <w:marBottom w:val="0"/>
          <w:divBdr>
            <w:top w:val="none" w:sz="0" w:space="0" w:color="auto"/>
            <w:left w:val="none" w:sz="0" w:space="0" w:color="auto"/>
            <w:bottom w:val="none" w:sz="0" w:space="0" w:color="auto"/>
            <w:right w:val="none" w:sz="0" w:space="0" w:color="auto"/>
          </w:divBdr>
          <w:divsChild>
            <w:div w:id="209459483">
              <w:marLeft w:val="0"/>
              <w:marRight w:val="0"/>
              <w:marTop w:val="0"/>
              <w:marBottom w:val="0"/>
              <w:divBdr>
                <w:top w:val="none" w:sz="0" w:space="0" w:color="auto"/>
                <w:left w:val="none" w:sz="0" w:space="0" w:color="auto"/>
                <w:bottom w:val="none" w:sz="0" w:space="0" w:color="auto"/>
                <w:right w:val="none" w:sz="0" w:space="0" w:color="auto"/>
              </w:divBdr>
              <w:divsChild>
                <w:div w:id="1598901113">
                  <w:marLeft w:val="0"/>
                  <w:marRight w:val="0"/>
                  <w:marTop w:val="0"/>
                  <w:marBottom w:val="0"/>
                  <w:divBdr>
                    <w:top w:val="none" w:sz="0" w:space="0" w:color="auto"/>
                    <w:left w:val="none" w:sz="0" w:space="0" w:color="auto"/>
                    <w:bottom w:val="none" w:sz="0" w:space="0" w:color="auto"/>
                    <w:right w:val="none" w:sz="0" w:space="0" w:color="auto"/>
                  </w:divBdr>
                  <w:divsChild>
                    <w:div w:id="16583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64797">
      <w:bodyDiv w:val="1"/>
      <w:marLeft w:val="0"/>
      <w:marRight w:val="0"/>
      <w:marTop w:val="0"/>
      <w:marBottom w:val="0"/>
      <w:divBdr>
        <w:top w:val="none" w:sz="0" w:space="0" w:color="auto"/>
        <w:left w:val="none" w:sz="0" w:space="0" w:color="auto"/>
        <w:bottom w:val="none" w:sz="0" w:space="0" w:color="auto"/>
        <w:right w:val="none" w:sz="0" w:space="0" w:color="auto"/>
      </w:divBdr>
    </w:div>
    <w:div w:id="1620406387">
      <w:bodyDiv w:val="1"/>
      <w:marLeft w:val="0"/>
      <w:marRight w:val="0"/>
      <w:marTop w:val="0"/>
      <w:marBottom w:val="0"/>
      <w:divBdr>
        <w:top w:val="none" w:sz="0" w:space="0" w:color="auto"/>
        <w:left w:val="none" w:sz="0" w:space="0" w:color="auto"/>
        <w:bottom w:val="none" w:sz="0" w:space="0" w:color="auto"/>
        <w:right w:val="none" w:sz="0" w:space="0" w:color="auto"/>
      </w:divBdr>
      <w:divsChild>
        <w:div w:id="106318451">
          <w:marLeft w:val="0"/>
          <w:marRight w:val="0"/>
          <w:marTop w:val="0"/>
          <w:marBottom w:val="225"/>
          <w:divBdr>
            <w:top w:val="none" w:sz="0" w:space="0" w:color="auto"/>
            <w:left w:val="none" w:sz="0" w:space="0" w:color="auto"/>
            <w:bottom w:val="none" w:sz="0" w:space="0" w:color="auto"/>
            <w:right w:val="none" w:sz="0" w:space="0" w:color="auto"/>
          </w:divBdr>
        </w:div>
        <w:div w:id="865366767">
          <w:marLeft w:val="0"/>
          <w:marRight w:val="0"/>
          <w:marTop w:val="0"/>
          <w:marBottom w:val="0"/>
          <w:divBdr>
            <w:top w:val="none" w:sz="0" w:space="0" w:color="auto"/>
            <w:left w:val="none" w:sz="0" w:space="0" w:color="auto"/>
            <w:bottom w:val="none" w:sz="0" w:space="0" w:color="auto"/>
            <w:right w:val="none" w:sz="0" w:space="0" w:color="auto"/>
          </w:divBdr>
          <w:divsChild>
            <w:div w:id="1958952902">
              <w:marLeft w:val="0"/>
              <w:marRight w:val="0"/>
              <w:marTop w:val="0"/>
              <w:marBottom w:val="0"/>
              <w:divBdr>
                <w:top w:val="single" w:sz="6" w:space="11" w:color="auto"/>
                <w:left w:val="single" w:sz="6" w:space="11" w:color="auto"/>
                <w:bottom w:val="single" w:sz="6" w:space="11" w:color="auto"/>
                <w:right w:val="single" w:sz="6" w:space="26" w:color="auto"/>
              </w:divBdr>
              <w:divsChild>
                <w:div w:id="9804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61105">
          <w:marLeft w:val="0"/>
          <w:marRight w:val="0"/>
          <w:marTop w:val="0"/>
          <w:marBottom w:val="225"/>
          <w:divBdr>
            <w:top w:val="none" w:sz="0" w:space="0" w:color="auto"/>
            <w:left w:val="none" w:sz="0" w:space="0" w:color="auto"/>
            <w:bottom w:val="none" w:sz="0" w:space="0" w:color="auto"/>
            <w:right w:val="none" w:sz="0" w:space="0" w:color="auto"/>
          </w:divBdr>
          <w:divsChild>
            <w:div w:id="1609580273">
              <w:marLeft w:val="0"/>
              <w:marRight w:val="0"/>
              <w:marTop w:val="0"/>
              <w:marBottom w:val="0"/>
              <w:divBdr>
                <w:top w:val="none" w:sz="0" w:space="0" w:color="auto"/>
                <w:left w:val="none" w:sz="0" w:space="0" w:color="auto"/>
                <w:bottom w:val="none" w:sz="0" w:space="0" w:color="auto"/>
                <w:right w:val="none" w:sz="0" w:space="0" w:color="auto"/>
              </w:divBdr>
            </w:div>
          </w:divsChild>
        </w:div>
        <w:div w:id="291323932">
          <w:marLeft w:val="0"/>
          <w:marRight w:val="0"/>
          <w:marTop w:val="0"/>
          <w:marBottom w:val="225"/>
          <w:divBdr>
            <w:top w:val="none" w:sz="0" w:space="0" w:color="auto"/>
            <w:left w:val="none" w:sz="0" w:space="0" w:color="auto"/>
            <w:bottom w:val="none" w:sz="0" w:space="0" w:color="auto"/>
            <w:right w:val="none" w:sz="0" w:space="0" w:color="auto"/>
          </w:divBdr>
          <w:divsChild>
            <w:div w:id="1770391766">
              <w:marLeft w:val="0"/>
              <w:marRight w:val="0"/>
              <w:marTop w:val="0"/>
              <w:marBottom w:val="0"/>
              <w:divBdr>
                <w:top w:val="none" w:sz="0" w:space="0" w:color="auto"/>
                <w:left w:val="none" w:sz="0" w:space="0" w:color="auto"/>
                <w:bottom w:val="none" w:sz="0" w:space="0" w:color="auto"/>
                <w:right w:val="none" w:sz="0" w:space="0" w:color="auto"/>
              </w:divBdr>
            </w:div>
          </w:divsChild>
        </w:div>
        <w:div w:id="1633360034">
          <w:marLeft w:val="0"/>
          <w:marRight w:val="0"/>
          <w:marTop w:val="0"/>
          <w:marBottom w:val="225"/>
          <w:divBdr>
            <w:top w:val="none" w:sz="0" w:space="0" w:color="auto"/>
            <w:left w:val="none" w:sz="0" w:space="0" w:color="auto"/>
            <w:bottom w:val="none" w:sz="0" w:space="0" w:color="auto"/>
            <w:right w:val="none" w:sz="0" w:space="0" w:color="auto"/>
          </w:divBdr>
          <w:divsChild>
            <w:div w:id="86389669">
              <w:marLeft w:val="0"/>
              <w:marRight w:val="0"/>
              <w:marTop w:val="0"/>
              <w:marBottom w:val="0"/>
              <w:divBdr>
                <w:top w:val="none" w:sz="0" w:space="0" w:color="auto"/>
                <w:left w:val="none" w:sz="0" w:space="0" w:color="auto"/>
                <w:bottom w:val="none" w:sz="0" w:space="0" w:color="auto"/>
                <w:right w:val="none" w:sz="0" w:space="0" w:color="auto"/>
              </w:divBdr>
            </w:div>
          </w:divsChild>
        </w:div>
        <w:div w:id="1738938519">
          <w:marLeft w:val="0"/>
          <w:marRight w:val="0"/>
          <w:marTop w:val="0"/>
          <w:marBottom w:val="225"/>
          <w:divBdr>
            <w:top w:val="none" w:sz="0" w:space="0" w:color="auto"/>
            <w:left w:val="none" w:sz="0" w:space="0" w:color="auto"/>
            <w:bottom w:val="none" w:sz="0" w:space="0" w:color="auto"/>
            <w:right w:val="none" w:sz="0" w:space="0" w:color="auto"/>
          </w:divBdr>
          <w:divsChild>
            <w:div w:id="510459990">
              <w:marLeft w:val="0"/>
              <w:marRight w:val="0"/>
              <w:marTop w:val="0"/>
              <w:marBottom w:val="0"/>
              <w:divBdr>
                <w:top w:val="none" w:sz="0" w:space="0" w:color="auto"/>
                <w:left w:val="none" w:sz="0" w:space="0" w:color="auto"/>
                <w:bottom w:val="none" w:sz="0" w:space="0" w:color="auto"/>
                <w:right w:val="none" w:sz="0" w:space="0" w:color="auto"/>
              </w:divBdr>
            </w:div>
          </w:divsChild>
        </w:div>
        <w:div w:id="789322096">
          <w:marLeft w:val="0"/>
          <w:marRight w:val="0"/>
          <w:marTop w:val="0"/>
          <w:marBottom w:val="225"/>
          <w:divBdr>
            <w:top w:val="none" w:sz="0" w:space="0" w:color="auto"/>
            <w:left w:val="none" w:sz="0" w:space="0" w:color="auto"/>
            <w:bottom w:val="none" w:sz="0" w:space="0" w:color="auto"/>
            <w:right w:val="none" w:sz="0" w:space="0" w:color="auto"/>
          </w:divBdr>
          <w:divsChild>
            <w:div w:id="1991250509">
              <w:marLeft w:val="0"/>
              <w:marRight w:val="0"/>
              <w:marTop w:val="0"/>
              <w:marBottom w:val="0"/>
              <w:divBdr>
                <w:top w:val="none" w:sz="0" w:space="0" w:color="auto"/>
                <w:left w:val="none" w:sz="0" w:space="0" w:color="auto"/>
                <w:bottom w:val="none" w:sz="0" w:space="0" w:color="auto"/>
                <w:right w:val="none" w:sz="0" w:space="0" w:color="auto"/>
              </w:divBdr>
            </w:div>
          </w:divsChild>
        </w:div>
        <w:div w:id="128911406">
          <w:marLeft w:val="0"/>
          <w:marRight w:val="0"/>
          <w:marTop w:val="0"/>
          <w:marBottom w:val="0"/>
          <w:divBdr>
            <w:top w:val="none" w:sz="0" w:space="0" w:color="auto"/>
            <w:left w:val="none" w:sz="0" w:space="0" w:color="auto"/>
            <w:bottom w:val="none" w:sz="0" w:space="0" w:color="auto"/>
            <w:right w:val="none" w:sz="0" w:space="0" w:color="auto"/>
          </w:divBdr>
          <w:divsChild>
            <w:div w:id="1073283522">
              <w:marLeft w:val="0"/>
              <w:marRight w:val="0"/>
              <w:marTop w:val="0"/>
              <w:marBottom w:val="0"/>
              <w:divBdr>
                <w:top w:val="none" w:sz="0" w:space="0" w:color="auto"/>
                <w:left w:val="none" w:sz="0" w:space="0" w:color="auto"/>
                <w:bottom w:val="none" w:sz="0" w:space="0" w:color="auto"/>
                <w:right w:val="none" w:sz="0" w:space="0" w:color="auto"/>
              </w:divBdr>
              <w:divsChild>
                <w:div w:id="750735567">
                  <w:marLeft w:val="0"/>
                  <w:marRight w:val="0"/>
                  <w:marTop w:val="0"/>
                  <w:marBottom w:val="0"/>
                  <w:divBdr>
                    <w:top w:val="none" w:sz="0" w:space="0" w:color="auto"/>
                    <w:left w:val="none" w:sz="0" w:space="0" w:color="auto"/>
                    <w:bottom w:val="none" w:sz="0" w:space="0" w:color="auto"/>
                    <w:right w:val="none" w:sz="0" w:space="0" w:color="auto"/>
                  </w:divBdr>
                  <w:divsChild>
                    <w:div w:id="16143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57017">
      <w:bodyDiv w:val="1"/>
      <w:marLeft w:val="0"/>
      <w:marRight w:val="0"/>
      <w:marTop w:val="0"/>
      <w:marBottom w:val="0"/>
      <w:divBdr>
        <w:top w:val="none" w:sz="0" w:space="0" w:color="auto"/>
        <w:left w:val="none" w:sz="0" w:space="0" w:color="auto"/>
        <w:bottom w:val="none" w:sz="0" w:space="0" w:color="auto"/>
        <w:right w:val="none" w:sz="0" w:space="0" w:color="auto"/>
      </w:divBdr>
      <w:divsChild>
        <w:div w:id="1213078710">
          <w:marLeft w:val="0"/>
          <w:marRight w:val="0"/>
          <w:marTop w:val="0"/>
          <w:marBottom w:val="225"/>
          <w:divBdr>
            <w:top w:val="none" w:sz="0" w:space="0" w:color="auto"/>
            <w:left w:val="none" w:sz="0" w:space="0" w:color="auto"/>
            <w:bottom w:val="none" w:sz="0" w:space="0" w:color="auto"/>
            <w:right w:val="none" w:sz="0" w:space="0" w:color="auto"/>
          </w:divBdr>
        </w:div>
        <w:div w:id="592519575">
          <w:marLeft w:val="0"/>
          <w:marRight w:val="0"/>
          <w:marTop w:val="0"/>
          <w:marBottom w:val="0"/>
          <w:divBdr>
            <w:top w:val="none" w:sz="0" w:space="0" w:color="auto"/>
            <w:left w:val="none" w:sz="0" w:space="0" w:color="auto"/>
            <w:bottom w:val="none" w:sz="0" w:space="0" w:color="auto"/>
            <w:right w:val="none" w:sz="0" w:space="0" w:color="auto"/>
          </w:divBdr>
          <w:divsChild>
            <w:div w:id="1817532099">
              <w:marLeft w:val="0"/>
              <w:marRight w:val="0"/>
              <w:marTop w:val="0"/>
              <w:marBottom w:val="0"/>
              <w:divBdr>
                <w:top w:val="single" w:sz="6" w:space="11" w:color="auto"/>
                <w:left w:val="single" w:sz="6" w:space="11" w:color="auto"/>
                <w:bottom w:val="single" w:sz="6" w:space="11" w:color="auto"/>
                <w:right w:val="single" w:sz="6" w:space="26" w:color="auto"/>
              </w:divBdr>
              <w:divsChild>
                <w:div w:id="135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40628">
          <w:marLeft w:val="0"/>
          <w:marRight w:val="0"/>
          <w:marTop w:val="0"/>
          <w:marBottom w:val="225"/>
          <w:divBdr>
            <w:top w:val="none" w:sz="0" w:space="0" w:color="auto"/>
            <w:left w:val="none" w:sz="0" w:space="0" w:color="auto"/>
            <w:bottom w:val="none" w:sz="0" w:space="0" w:color="auto"/>
            <w:right w:val="none" w:sz="0" w:space="0" w:color="auto"/>
          </w:divBdr>
          <w:divsChild>
            <w:div w:id="609168406">
              <w:marLeft w:val="0"/>
              <w:marRight w:val="0"/>
              <w:marTop w:val="0"/>
              <w:marBottom w:val="0"/>
              <w:divBdr>
                <w:top w:val="none" w:sz="0" w:space="0" w:color="auto"/>
                <w:left w:val="none" w:sz="0" w:space="0" w:color="auto"/>
                <w:bottom w:val="none" w:sz="0" w:space="0" w:color="auto"/>
                <w:right w:val="none" w:sz="0" w:space="0" w:color="auto"/>
              </w:divBdr>
            </w:div>
          </w:divsChild>
        </w:div>
        <w:div w:id="312684838">
          <w:marLeft w:val="0"/>
          <w:marRight w:val="0"/>
          <w:marTop w:val="0"/>
          <w:marBottom w:val="225"/>
          <w:divBdr>
            <w:top w:val="none" w:sz="0" w:space="0" w:color="auto"/>
            <w:left w:val="none" w:sz="0" w:space="0" w:color="auto"/>
            <w:bottom w:val="none" w:sz="0" w:space="0" w:color="auto"/>
            <w:right w:val="none" w:sz="0" w:space="0" w:color="auto"/>
          </w:divBdr>
          <w:divsChild>
            <w:div w:id="62262817">
              <w:marLeft w:val="0"/>
              <w:marRight w:val="0"/>
              <w:marTop w:val="0"/>
              <w:marBottom w:val="0"/>
              <w:divBdr>
                <w:top w:val="none" w:sz="0" w:space="0" w:color="auto"/>
                <w:left w:val="none" w:sz="0" w:space="0" w:color="auto"/>
                <w:bottom w:val="none" w:sz="0" w:space="0" w:color="auto"/>
                <w:right w:val="none" w:sz="0" w:space="0" w:color="auto"/>
              </w:divBdr>
            </w:div>
          </w:divsChild>
        </w:div>
        <w:div w:id="270868127">
          <w:marLeft w:val="0"/>
          <w:marRight w:val="0"/>
          <w:marTop w:val="0"/>
          <w:marBottom w:val="225"/>
          <w:divBdr>
            <w:top w:val="none" w:sz="0" w:space="0" w:color="auto"/>
            <w:left w:val="none" w:sz="0" w:space="0" w:color="auto"/>
            <w:bottom w:val="none" w:sz="0" w:space="0" w:color="auto"/>
            <w:right w:val="none" w:sz="0" w:space="0" w:color="auto"/>
          </w:divBdr>
          <w:divsChild>
            <w:div w:id="628558926">
              <w:marLeft w:val="0"/>
              <w:marRight w:val="0"/>
              <w:marTop w:val="0"/>
              <w:marBottom w:val="0"/>
              <w:divBdr>
                <w:top w:val="none" w:sz="0" w:space="0" w:color="auto"/>
                <w:left w:val="none" w:sz="0" w:space="0" w:color="auto"/>
                <w:bottom w:val="none" w:sz="0" w:space="0" w:color="auto"/>
                <w:right w:val="none" w:sz="0" w:space="0" w:color="auto"/>
              </w:divBdr>
            </w:div>
          </w:divsChild>
        </w:div>
        <w:div w:id="990017281">
          <w:marLeft w:val="0"/>
          <w:marRight w:val="0"/>
          <w:marTop w:val="0"/>
          <w:marBottom w:val="225"/>
          <w:divBdr>
            <w:top w:val="none" w:sz="0" w:space="0" w:color="auto"/>
            <w:left w:val="none" w:sz="0" w:space="0" w:color="auto"/>
            <w:bottom w:val="none" w:sz="0" w:space="0" w:color="auto"/>
            <w:right w:val="none" w:sz="0" w:space="0" w:color="auto"/>
          </w:divBdr>
          <w:divsChild>
            <w:div w:id="1168405800">
              <w:marLeft w:val="0"/>
              <w:marRight w:val="0"/>
              <w:marTop w:val="0"/>
              <w:marBottom w:val="0"/>
              <w:divBdr>
                <w:top w:val="none" w:sz="0" w:space="0" w:color="auto"/>
                <w:left w:val="none" w:sz="0" w:space="0" w:color="auto"/>
                <w:bottom w:val="none" w:sz="0" w:space="0" w:color="auto"/>
                <w:right w:val="none" w:sz="0" w:space="0" w:color="auto"/>
              </w:divBdr>
            </w:div>
          </w:divsChild>
        </w:div>
        <w:div w:id="1913083838">
          <w:marLeft w:val="0"/>
          <w:marRight w:val="0"/>
          <w:marTop w:val="0"/>
          <w:marBottom w:val="225"/>
          <w:divBdr>
            <w:top w:val="none" w:sz="0" w:space="0" w:color="auto"/>
            <w:left w:val="none" w:sz="0" w:space="0" w:color="auto"/>
            <w:bottom w:val="none" w:sz="0" w:space="0" w:color="auto"/>
            <w:right w:val="none" w:sz="0" w:space="0" w:color="auto"/>
          </w:divBdr>
          <w:divsChild>
            <w:div w:id="133833193">
              <w:marLeft w:val="0"/>
              <w:marRight w:val="0"/>
              <w:marTop w:val="0"/>
              <w:marBottom w:val="0"/>
              <w:divBdr>
                <w:top w:val="none" w:sz="0" w:space="0" w:color="auto"/>
                <w:left w:val="none" w:sz="0" w:space="0" w:color="auto"/>
                <w:bottom w:val="none" w:sz="0" w:space="0" w:color="auto"/>
                <w:right w:val="none" w:sz="0" w:space="0" w:color="auto"/>
              </w:divBdr>
            </w:div>
          </w:divsChild>
        </w:div>
        <w:div w:id="1071582408">
          <w:marLeft w:val="0"/>
          <w:marRight w:val="0"/>
          <w:marTop w:val="0"/>
          <w:marBottom w:val="0"/>
          <w:divBdr>
            <w:top w:val="none" w:sz="0" w:space="0" w:color="auto"/>
            <w:left w:val="none" w:sz="0" w:space="0" w:color="auto"/>
            <w:bottom w:val="none" w:sz="0" w:space="0" w:color="auto"/>
            <w:right w:val="none" w:sz="0" w:space="0" w:color="auto"/>
          </w:divBdr>
          <w:divsChild>
            <w:div w:id="255595116">
              <w:marLeft w:val="0"/>
              <w:marRight w:val="0"/>
              <w:marTop w:val="0"/>
              <w:marBottom w:val="0"/>
              <w:divBdr>
                <w:top w:val="none" w:sz="0" w:space="0" w:color="auto"/>
                <w:left w:val="none" w:sz="0" w:space="0" w:color="auto"/>
                <w:bottom w:val="none" w:sz="0" w:space="0" w:color="auto"/>
                <w:right w:val="none" w:sz="0" w:space="0" w:color="auto"/>
              </w:divBdr>
              <w:divsChild>
                <w:div w:id="1385332628">
                  <w:marLeft w:val="0"/>
                  <w:marRight w:val="0"/>
                  <w:marTop w:val="0"/>
                  <w:marBottom w:val="0"/>
                  <w:divBdr>
                    <w:top w:val="none" w:sz="0" w:space="0" w:color="auto"/>
                    <w:left w:val="none" w:sz="0" w:space="0" w:color="auto"/>
                    <w:bottom w:val="none" w:sz="0" w:space="0" w:color="auto"/>
                    <w:right w:val="none" w:sz="0" w:space="0" w:color="auto"/>
                  </w:divBdr>
                  <w:divsChild>
                    <w:div w:id="7278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86122">
      <w:bodyDiv w:val="1"/>
      <w:marLeft w:val="0"/>
      <w:marRight w:val="0"/>
      <w:marTop w:val="0"/>
      <w:marBottom w:val="0"/>
      <w:divBdr>
        <w:top w:val="none" w:sz="0" w:space="0" w:color="auto"/>
        <w:left w:val="none" w:sz="0" w:space="0" w:color="auto"/>
        <w:bottom w:val="none" w:sz="0" w:space="0" w:color="auto"/>
        <w:right w:val="none" w:sz="0" w:space="0" w:color="auto"/>
      </w:divBdr>
      <w:divsChild>
        <w:div w:id="593367987">
          <w:marLeft w:val="0"/>
          <w:marRight w:val="0"/>
          <w:marTop w:val="0"/>
          <w:marBottom w:val="225"/>
          <w:divBdr>
            <w:top w:val="none" w:sz="0" w:space="0" w:color="auto"/>
            <w:left w:val="none" w:sz="0" w:space="0" w:color="auto"/>
            <w:bottom w:val="none" w:sz="0" w:space="0" w:color="auto"/>
            <w:right w:val="none" w:sz="0" w:space="0" w:color="auto"/>
          </w:divBdr>
          <w:divsChild>
            <w:div w:id="1554540038">
              <w:marLeft w:val="0"/>
              <w:marRight w:val="0"/>
              <w:marTop w:val="0"/>
              <w:marBottom w:val="0"/>
              <w:divBdr>
                <w:top w:val="none" w:sz="0" w:space="0" w:color="auto"/>
                <w:left w:val="none" w:sz="0" w:space="0" w:color="auto"/>
                <w:bottom w:val="none" w:sz="0" w:space="0" w:color="auto"/>
                <w:right w:val="none" w:sz="0" w:space="0" w:color="auto"/>
              </w:divBdr>
            </w:div>
          </w:divsChild>
        </w:div>
        <w:div w:id="1041170614">
          <w:marLeft w:val="0"/>
          <w:marRight w:val="0"/>
          <w:marTop w:val="0"/>
          <w:marBottom w:val="225"/>
          <w:divBdr>
            <w:top w:val="none" w:sz="0" w:space="0" w:color="auto"/>
            <w:left w:val="none" w:sz="0" w:space="0" w:color="auto"/>
            <w:bottom w:val="none" w:sz="0" w:space="0" w:color="auto"/>
            <w:right w:val="none" w:sz="0" w:space="0" w:color="auto"/>
          </w:divBdr>
        </w:div>
        <w:div w:id="1322193126">
          <w:marLeft w:val="0"/>
          <w:marRight w:val="0"/>
          <w:marTop w:val="0"/>
          <w:marBottom w:val="225"/>
          <w:divBdr>
            <w:top w:val="none" w:sz="0" w:space="0" w:color="auto"/>
            <w:left w:val="none" w:sz="0" w:space="0" w:color="auto"/>
            <w:bottom w:val="none" w:sz="0" w:space="0" w:color="auto"/>
            <w:right w:val="none" w:sz="0" w:space="0" w:color="auto"/>
          </w:divBdr>
          <w:divsChild>
            <w:div w:id="1278869506">
              <w:marLeft w:val="0"/>
              <w:marRight w:val="0"/>
              <w:marTop w:val="0"/>
              <w:marBottom w:val="0"/>
              <w:divBdr>
                <w:top w:val="none" w:sz="0" w:space="0" w:color="auto"/>
                <w:left w:val="none" w:sz="0" w:space="0" w:color="auto"/>
                <w:bottom w:val="none" w:sz="0" w:space="0" w:color="auto"/>
                <w:right w:val="none" w:sz="0" w:space="0" w:color="auto"/>
              </w:divBdr>
            </w:div>
          </w:divsChild>
        </w:div>
        <w:div w:id="1236630310">
          <w:marLeft w:val="0"/>
          <w:marRight w:val="0"/>
          <w:marTop w:val="0"/>
          <w:marBottom w:val="225"/>
          <w:divBdr>
            <w:top w:val="none" w:sz="0" w:space="0" w:color="auto"/>
            <w:left w:val="none" w:sz="0" w:space="0" w:color="auto"/>
            <w:bottom w:val="none" w:sz="0" w:space="0" w:color="auto"/>
            <w:right w:val="none" w:sz="0" w:space="0" w:color="auto"/>
          </w:divBdr>
        </w:div>
        <w:div w:id="1125464847">
          <w:marLeft w:val="0"/>
          <w:marRight w:val="0"/>
          <w:marTop w:val="0"/>
          <w:marBottom w:val="225"/>
          <w:divBdr>
            <w:top w:val="none" w:sz="0" w:space="0" w:color="auto"/>
            <w:left w:val="none" w:sz="0" w:space="0" w:color="auto"/>
            <w:bottom w:val="none" w:sz="0" w:space="0" w:color="auto"/>
            <w:right w:val="none" w:sz="0" w:space="0" w:color="auto"/>
          </w:divBdr>
          <w:divsChild>
            <w:div w:id="2065134552">
              <w:marLeft w:val="0"/>
              <w:marRight w:val="0"/>
              <w:marTop w:val="0"/>
              <w:marBottom w:val="0"/>
              <w:divBdr>
                <w:top w:val="none" w:sz="0" w:space="0" w:color="auto"/>
                <w:left w:val="none" w:sz="0" w:space="0" w:color="auto"/>
                <w:bottom w:val="none" w:sz="0" w:space="0" w:color="auto"/>
                <w:right w:val="none" w:sz="0" w:space="0" w:color="auto"/>
              </w:divBdr>
              <w:divsChild>
                <w:div w:id="627006710">
                  <w:marLeft w:val="0"/>
                  <w:marRight w:val="0"/>
                  <w:marTop w:val="0"/>
                  <w:marBottom w:val="0"/>
                  <w:divBdr>
                    <w:top w:val="none" w:sz="0" w:space="0" w:color="auto"/>
                    <w:left w:val="none" w:sz="0" w:space="0" w:color="auto"/>
                    <w:bottom w:val="none" w:sz="0" w:space="0" w:color="auto"/>
                    <w:right w:val="none" w:sz="0" w:space="0" w:color="auto"/>
                  </w:divBdr>
                  <w:divsChild>
                    <w:div w:id="2117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4780">
          <w:marLeft w:val="0"/>
          <w:marRight w:val="0"/>
          <w:marTop w:val="0"/>
          <w:marBottom w:val="225"/>
          <w:divBdr>
            <w:top w:val="none" w:sz="0" w:space="0" w:color="auto"/>
            <w:left w:val="none" w:sz="0" w:space="0" w:color="auto"/>
            <w:bottom w:val="none" w:sz="0" w:space="0" w:color="auto"/>
            <w:right w:val="none" w:sz="0" w:space="0" w:color="auto"/>
          </w:divBdr>
          <w:divsChild>
            <w:div w:id="1441145651">
              <w:marLeft w:val="0"/>
              <w:marRight w:val="0"/>
              <w:marTop w:val="0"/>
              <w:marBottom w:val="0"/>
              <w:divBdr>
                <w:top w:val="none" w:sz="0" w:space="0" w:color="auto"/>
                <w:left w:val="none" w:sz="0" w:space="0" w:color="auto"/>
                <w:bottom w:val="none" w:sz="0" w:space="0" w:color="auto"/>
                <w:right w:val="none" w:sz="0" w:space="0" w:color="auto"/>
              </w:divBdr>
              <w:divsChild>
                <w:div w:id="1029571136">
                  <w:marLeft w:val="0"/>
                  <w:marRight w:val="0"/>
                  <w:marTop w:val="0"/>
                  <w:marBottom w:val="0"/>
                  <w:divBdr>
                    <w:top w:val="none" w:sz="0" w:space="0" w:color="auto"/>
                    <w:left w:val="none" w:sz="0" w:space="0" w:color="auto"/>
                    <w:bottom w:val="none" w:sz="0" w:space="0" w:color="auto"/>
                    <w:right w:val="none" w:sz="0" w:space="0" w:color="auto"/>
                  </w:divBdr>
                  <w:divsChild>
                    <w:div w:id="12449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667274">
          <w:marLeft w:val="0"/>
          <w:marRight w:val="0"/>
          <w:marTop w:val="0"/>
          <w:marBottom w:val="225"/>
          <w:divBdr>
            <w:top w:val="none" w:sz="0" w:space="0" w:color="auto"/>
            <w:left w:val="none" w:sz="0" w:space="0" w:color="auto"/>
            <w:bottom w:val="none" w:sz="0" w:space="0" w:color="auto"/>
            <w:right w:val="none" w:sz="0" w:space="0" w:color="auto"/>
          </w:divBdr>
          <w:divsChild>
            <w:div w:id="1609195407">
              <w:marLeft w:val="0"/>
              <w:marRight w:val="0"/>
              <w:marTop w:val="0"/>
              <w:marBottom w:val="0"/>
              <w:divBdr>
                <w:top w:val="none" w:sz="0" w:space="0" w:color="auto"/>
                <w:left w:val="none" w:sz="0" w:space="0" w:color="auto"/>
                <w:bottom w:val="none" w:sz="0" w:space="0" w:color="auto"/>
                <w:right w:val="none" w:sz="0" w:space="0" w:color="auto"/>
              </w:divBdr>
            </w:div>
          </w:divsChild>
        </w:div>
        <w:div w:id="418411167">
          <w:marLeft w:val="0"/>
          <w:marRight w:val="0"/>
          <w:marTop w:val="0"/>
          <w:marBottom w:val="0"/>
          <w:divBdr>
            <w:top w:val="none" w:sz="0" w:space="0" w:color="auto"/>
            <w:left w:val="none" w:sz="0" w:space="0" w:color="auto"/>
            <w:bottom w:val="none" w:sz="0" w:space="0" w:color="auto"/>
            <w:right w:val="none" w:sz="0" w:space="0" w:color="auto"/>
          </w:divBdr>
          <w:divsChild>
            <w:div w:id="1218517438">
              <w:marLeft w:val="0"/>
              <w:marRight w:val="0"/>
              <w:marTop w:val="0"/>
              <w:marBottom w:val="0"/>
              <w:divBdr>
                <w:top w:val="none" w:sz="0" w:space="0" w:color="auto"/>
                <w:left w:val="none" w:sz="0" w:space="0" w:color="auto"/>
                <w:bottom w:val="none" w:sz="0" w:space="0" w:color="auto"/>
                <w:right w:val="none" w:sz="0" w:space="0" w:color="auto"/>
              </w:divBdr>
              <w:divsChild>
                <w:div w:id="172963082">
                  <w:marLeft w:val="0"/>
                  <w:marRight w:val="0"/>
                  <w:marTop w:val="0"/>
                  <w:marBottom w:val="0"/>
                  <w:divBdr>
                    <w:top w:val="none" w:sz="0" w:space="0" w:color="auto"/>
                    <w:left w:val="none" w:sz="0" w:space="0" w:color="auto"/>
                    <w:bottom w:val="none" w:sz="0" w:space="0" w:color="auto"/>
                    <w:right w:val="none" w:sz="0" w:space="0" w:color="auto"/>
                  </w:divBdr>
                  <w:divsChild>
                    <w:div w:id="7924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8.xml"/><Relationship Id="rId3" Type="http://schemas.openxmlformats.org/officeDocument/2006/relationships/styles" Target="styles.xml"/><Relationship Id="rId21" Type="http://schemas.openxmlformats.org/officeDocument/2006/relationships/control" Target="activeX/activeX10.xml"/><Relationship Id="rId7" Type="http://schemas.openxmlformats.org/officeDocument/2006/relationships/hyperlink" Target="mailto:dp.estudios@cnmc.es" TargetMode="External"/><Relationship Id="rId12" Type="http://schemas.openxmlformats.org/officeDocument/2006/relationships/image" Target="media/image3.wmf"/><Relationship Id="rId17" Type="http://schemas.openxmlformats.org/officeDocument/2006/relationships/control" Target="activeX/activeX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hyperlink" Target="https://www.cnmc.es/sites/default/files/editor_contenidos/CNMC/PortalTransparencia/Plan%20Actuacion%202019_DEFINITIVO%20EXTERNO_13.02.2019.pdf" TargetMode="Externa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2.xml"/><Relationship Id="rId10" Type="http://schemas.openxmlformats.org/officeDocument/2006/relationships/image" Target="media/image2.wmf"/><Relationship Id="rId19" Type="http://schemas.openxmlformats.org/officeDocument/2006/relationships/control" Target="activeX/activeX9.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9A8E6-0A63-416F-B394-0BB7B51C5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1835</Words>
  <Characters>10095</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CNMC</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Hinojo</dc:creator>
  <cp:keywords/>
  <dc:description/>
  <cp:lastModifiedBy>Subdirección de Estudios e Informes</cp:lastModifiedBy>
  <cp:revision>5</cp:revision>
  <dcterms:created xsi:type="dcterms:W3CDTF">2019-11-20T09:54:00Z</dcterms:created>
  <dcterms:modified xsi:type="dcterms:W3CDTF">2019-12-03T14:55:00Z</dcterms:modified>
</cp:coreProperties>
</file>