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16123C" w14:textId="77777777" w:rsidR="005E177F" w:rsidRDefault="005E177F"/>
    <w:p w14:paraId="52C6720B" w14:textId="707BED63" w:rsidR="005E177F" w:rsidRDefault="005E177F"/>
    <w:p w14:paraId="2211FFB7" w14:textId="77777777" w:rsidR="005E177F" w:rsidRDefault="005E177F"/>
    <w:p w14:paraId="278BE2A7" w14:textId="77777777" w:rsidR="005E177F" w:rsidRDefault="005E177F"/>
    <w:p w14:paraId="3C82EBF9" w14:textId="77777777" w:rsidR="005E177F" w:rsidRDefault="005E177F"/>
    <w:p w14:paraId="05A377FE" w14:textId="77777777" w:rsidR="005E177F" w:rsidRDefault="005E177F"/>
    <w:p w14:paraId="6B3EF827" w14:textId="1A62E173" w:rsidR="005E177F" w:rsidRDefault="00C7048C">
      <w:r>
        <w:rPr>
          <w:noProof/>
        </w:rPr>
        <w:drawing>
          <wp:anchor distT="0" distB="0" distL="114300" distR="114300" simplePos="0" relativeHeight="251659264" behindDoc="0" locked="0" layoutInCell="1" allowOverlap="1" wp14:anchorId="5E6FC0C8" wp14:editId="2480E141">
            <wp:simplePos x="0" y="0"/>
            <wp:positionH relativeFrom="column">
              <wp:posOffset>1504950</wp:posOffset>
            </wp:positionH>
            <wp:positionV relativeFrom="page">
              <wp:posOffset>2090420</wp:posOffset>
            </wp:positionV>
            <wp:extent cx="2400300" cy="575945"/>
            <wp:effectExtent l="0" t="0" r="0" b="0"/>
            <wp:wrapSquare wrapText="bothSides"/>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0300" cy="575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C2E8CD" w14:textId="77777777" w:rsidR="005E177F" w:rsidRDefault="005E177F"/>
    <w:p w14:paraId="7569EB64" w14:textId="77777777" w:rsidR="005E177F" w:rsidRDefault="005E177F"/>
    <w:p w14:paraId="7B78633F" w14:textId="77777777" w:rsidR="005E177F" w:rsidRDefault="005E177F"/>
    <w:p w14:paraId="548454E8" w14:textId="77777777" w:rsidR="005E177F" w:rsidRDefault="005E177F"/>
    <w:p w14:paraId="73BA2D35" w14:textId="77777777" w:rsidR="005E177F" w:rsidRDefault="005E177F"/>
    <w:p w14:paraId="48653DCB" w14:textId="77777777" w:rsidR="005E177F" w:rsidRDefault="005E177F"/>
    <w:p w14:paraId="6F00722E" w14:textId="77777777" w:rsidR="005E177F" w:rsidRDefault="005E177F"/>
    <w:p w14:paraId="7F293BF4" w14:textId="77777777" w:rsidR="005E177F" w:rsidRDefault="005E177F"/>
    <w:p w14:paraId="6BEDF98C" w14:textId="77777777" w:rsidR="005E177F" w:rsidRDefault="005E177F"/>
    <w:p w14:paraId="238B5E15" w14:textId="77777777" w:rsidR="005E177F" w:rsidRDefault="005E177F"/>
    <w:p w14:paraId="34A50699" w14:textId="77777777" w:rsidR="005E177F" w:rsidRDefault="005E177F"/>
    <w:p w14:paraId="39FAF38C" w14:textId="77777777" w:rsidR="005E177F" w:rsidRDefault="005E177F"/>
    <w:p w14:paraId="6B5E2523" w14:textId="77777777" w:rsidR="005E177F" w:rsidRDefault="005E177F"/>
    <w:p w14:paraId="15C3A368" w14:textId="77777777" w:rsidR="005E177F" w:rsidRDefault="005E177F">
      <w:pPr>
        <w:pStyle w:val="PORTADATITULO"/>
        <w:framePr w:w="7629" w:wrap="around" w:hAnchor="page" w:x="2159" w:y="7096"/>
        <w:rPr>
          <w:rFonts w:ascii="Arial" w:hAnsi="Arial" w:cs="Arial"/>
          <w:sz w:val="32"/>
        </w:rPr>
      </w:pPr>
      <w:r>
        <w:rPr>
          <w:rFonts w:ascii="Arial" w:hAnsi="Arial" w:cs="Arial"/>
          <w:sz w:val="32"/>
        </w:rPr>
        <w:t xml:space="preserve">PRECIOS </w:t>
      </w:r>
    </w:p>
    <w:p w14:paraId="0D6091A5" w14:textId="77777777" w:rsidR="005E177F" w:rsidRDefault="005E177F">
      <w:pPr>
        <w:pStyle w:val="PORTADATITULO"/>
        <w:framePr w:w="7629" w:wrap="around" w:hAnchor="page" w:x="2159" w:y="7096"/>
        <w:rPr>
          <w:rFonts w:ascii="Arial" w:hAnsi="Arial" w:cs="Arial"/>
          <w:sz w:val="32"/>
        </w:rPr>
      </w:pPr>
      <w:r>
        <w:rPr>
          <w:rFonts w:ascii="Arial" w:hAnsi="Arial" w:cs="Arial"/>
          <w:sz w:val="32"/>
        </w:rPr>
        <w:t xml:space="preserve">y </w:t>
      </w:r>
    </w:p>
    <w:p w14:paraId="4CC017A5" w14:textId="77777777" w:rsidR="005E177F" w:rsidRDefault="005E177F">
      <w:pPr>
        <w:pStyle w:val="PORTADATITULO"/>
        <w:framePr w:w="7629" w:wrap="around" w:hAnchor="page" w:x="2159" w:y="7096"/>
        <w:rPr>
          <w:rFonts w:ascii="Arial" w:hAnsi="Arial" w:cs="Arial"/>
          <w:sz w:val="22"/>
        </w:rPr>
      </w:pPr>
      <w:r>
        <w:rPr>
          <w:rFonts w:ascii="Arial" w:hAnsi="Arial" w:cs="Arial"/>
          <w:sz w:val="32"/>
        </w:rPr>
        <w:t>condiciones de facturacion</w:t>
      </w:r>
    </w:p>
    <w:p w14:paraId="0057F155" w14:textId="77777777" w:rsidR="005E177F" w:rsidRDefault="005E177F">
      <w:pPr>
        <w:pStyle w:val="Textoindependiente2"/>
        <w:jc w:val="center"/>
        <w:rPr>
          <w:rFonts w:ascii="Times New Roman" w:hAnsi="Times New Roman" w:cs="Times New Roman"/>
          <w:b/>
          <w:bCs/>
          <w:sz w:val="36"/>
          <w:szCs w:val="36"/>
          <w:u w:val="single"/>
        </w:rPr>
      </w:pPr>
    </w:p>
    <w:p w14:paraId="48D1FBEE" w14:textId="77777777" w:rsidR="005E177F" w:rsidRDefault="005E177F"/>
    <w:p w14:paraId="3ABAC031" w14:textId="77777777" w:rsidR="005E177F" w:rsidRDefault="005E177F"/>
    <w:p w14:paraId="296BDACA" w14:textId="77777777" w:rsidR="005E177F" w:rsidRDefault="005E177F"/>
    <w:p w14:paraId="29B539B2" w14:textId="77777777" w:rsidR="005E177F" w:rsidRDefault="005E177F"/>
    <w:p w14:paraId="287331FD" w14:textId="77777777" w:rsidR="005E177F" w:rsidRDefault="005E177F"/>
    <w:p w14:paraId="665185F5" w14:textId="77777777" w:rsidR="005E177F" w:rsidRDefault="005E177F"/>
    <w:p w14:paraId="608CFA0B" w14:textId="77777777" w:rsidR="005E177F" w:rsidRDefault="005E177F"/>
    <w:p w14:paraId="1B61635F" w14:textId="77777777" w:rsidR="005E177F" w:rsidRDefault="005E177F">
      <w:pPr>
        <w:sectPr w:rsidR="005E177F">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pPr>
    </w:p>
    <w:p w14:paraId="022DF228" w14:textId="77777777" w:rsidR="005E177F" w:rsidRPr="00FD229B" w:rsidRDefault="005E177F" w:rsidP="00FD229B">
      <w:pPr>
        <w:pStyle w:val="Ttulo1"/>
      </w:pPr>
      <w:r w:rsidRPr="00FD229B">
        <w:lastRenderedPageBreak/>
        <w:t xml:space="preserve">SERVICIO DE INFORMACIÓN </w:t>
      </w:r>
    </w:p>
    <w:p w14:paraId="37AF9650" w14:textId="77777777" w:rsidR="005E177F" w:rsidRPr="00434143" w:rsidRDefault="005E177F" w:rsidP="00F4632A">
      <w:pPr>
        <w:pStyle w:val="Sangra2detindependiente"/>
        <w:ind w:left="0"/>
        <w:rPr>
          <w:sz w:val="22"/>
          <w:szCs w:val="22"/>
        </w:rPr>
      </w:pPr>
      <w:r w:rsidRPr="00434143">
        <w:rPr>
          <w:sz w:val="22"/>
          <w:szCs w:val="22"/>
        </w:rPr>
        <w:t>Se establece un precio por solicitud de Información de Vacancia (SIV).</w:t>
      </w:r>
    </w:p>
    <w:p w14:paraId="6626543A" w14:textId="77777777" w:rsidR="005E177F" w:rsidRPr="00434143" w:rsidRDefault="005E177F">
      <w:pPr>
        <w:pStyle w:val="Sangra2detindependiente"/>
        <w:ind w:left="360"/>
        <w:rPr>
          <w:sz w:val="22"/>
          <w:szCs w:val="22"/>
        </w:rPr>
      </w:pPr>
    </w:p>
    <w:tbl>
      <w:tblPr>
        <w:tblW w:w="7400" w:type="dxa"/>
        <w:tblInd w:w="1078" w:type="dxa"/>
        <w:tblCellMar>
          <w:left w:w="70" w:type="dxa"/>
          <w:right w:w="70" w:type="dxa"/>
        </w:tblCellMar>
        <w:tblLook w:val="0000" w:firstRow="0" w:lastRow="0" w:firstColumn="0" w:lastColumn="0" w:noHBand="0" w:noVBand="0"/>
      </w:tblPr>
      <w:tblGrid>
        <w:gridCol w:w="3820"/>
        <w:gridCol w:w="3580"/>
      </w:tblGrid>
      <w:tr w:rsidR="005E177F" w:rsidRPr="00434143" w14:paraId="366886B9" w14:textId="77777777">
        <w:trPr>
          <w:trHeight w:val="255"/>
        </w:trPr>
        <w:tc>
          <w:tcPr>
            <w:tcW w:w="3820"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677A2BC1" w14:textId="77777777" w:rsidR="005E177F" w:rsidRPr="00434143" w:rsidRDefault="005E177F">
            <w:pPr>
              <w:jc w:val="center"/>
              <w:rPr>
                <w:rFonts w:ascii="Arial" w:hAnsi="Arial" w:cs="Arial"/>
                <w:b/>
                <w:bCs/>
                <w:sz w:val="20"/>
                <w:szCs w:val="20"/>
              </w:rPr>
            </w:pPr>
            <w:r w:rsidRPr="00434143">
              <w:rPr>
                <w:rFonts w:ascii="Arial" w:hAnsi="Arial" w:cs="Arial"/>
                <w:b/>
                <w:bCs/>
                <w:sz w:val="20"/>
                <w:szCs w:val="20"/>
              </w:rPr>
              <w:t>CONCEPTO</w:t>
            </w:r>
          </w:p>
        </w:tc>
        <w:tc>
          <w:tcPr>
            <w:tcW w:w="3580" w:type="dxa"/>
            <w:tcBorders>
              <w:top w:val="single" w:sz="4" w:space="0" w:color="auto"/>
              <w:left w:val="nil"/>
              <w:bottom w:val="single" w:sz="4" w:space="0" w:color="auto"/>
              <w:right w:val="single" w:sz="4" w:space="0" w:color="auto"/>
            </w:tcBorders>
            <w:shd w:val="clear" w:color="auto" w:fill="C0C0C0"/>
            <w:noWrap/>
            <w:vAlign w:val="bottom"/>
          </w:tcPr>
          <w:p w14:paraId="54ED8086" w14:textId="77777777" w:rsidR="005E177F" w:rsidRPr="00434143" w:rsidRDefault="005E177F">
            <w:pPr>
              <w:jc w:val="center"/>
              <w:rPr>
                <w:rFonts w:ascii="Arial" w:hAnsi="Arial" w:cs="Arial"/>
                <w:b/>
                <w:bCs/>
                <w:sz w:val="20"/>
                <w:szCs w:val="20"/>
              </w:rPr>
            </w:pPr>
            <w:r w:rsidRPr="00434143">
              <w:rPr>
                <w:rFonts w:ascii="Arial" w:hAnsi="Arial" w:cs="Arial"/>
                <w:b/>
                <w:bCs/>
                <w:sz w:val="20"/>
                <w:szCs w:val="20"/>
              </w:rPr>
              <w:t>PRECIO POR SOLICITUD</w:t>
            </w:r>
          </w:p>
        </w:tc>
      </w:tr>
      <w:tr w:rsidR="005E177F" w:rsidRPr="00434143" w14:paraId="781DC876" w14:textId="77777777">
        <w:trPr>
          <w:trHeight w:val="270"/>
        </w:trPr>
        <w:tc>
          <w:tcPr>
            <w:tcW w:w="3820" w:type="dxa"/>
            <w:tcBorders>
              <w:top w:val="nil"/>
              <w:left w:val="single" w:sz="4" w:space="0" w:color="auto"/>
              <w:bottom w:val="single" w:sz="4" w:space="0" w:color="auto"/>
              <w:right w:val="single" w:sz="4" w:space="0" w:color="auto"/>
            </w:tcBorders>
            <w:vAlign w:val="bottom"/>
          </w:tcPr>
          <w:p w14:paraId="63052C37" w14:textId="77777777" w:rsidR="005E177F" w:rsidRPr="00434143" w:rsidRDefault="005E177F">
            <w:pPr>
              <w:jc w:val="center"/>
              <w:rPr>
                <w:rFonts w:ascii="Arial" w:hAnsi="Arial" w:cs="Arial"/>
                <w:sz w:val="20"/>
                <w:szCs w:val="20"/>
              </w:rPr>
            </w:pPr>
            <w:r w:rsidRPr="00434143">
              <w:rPr>
                <w:rFonts w:ascii="Arial" w:hAnsi="Arial" w:cs="Arial"/>
                <w:sz w:val="20"/>
                <w:szCs w:val="20"/>
              </w:rPr>
              <w:br/>
              <w:t xml:space="preserve"> Solicitud de Información de Vacantes</w:t>
            </w:r>
          </w:p>
          <w:p w14:paraId="587E1EFC" w14:textId="77777777" w:rsidR="005E177F" w:rsidRPr="00434143" w:rsidRDefault="005E177F">
            <w:pPr>
              <w:jc w:val="center"/>
              <w:rPr>
                <w:rFonts w:ascii="Arial" w:hAnsi="Arial" w:cs="Arial"/>
                <w:sz w:val="20"/>
                <w:szCs w:val="20"/>
              </w:rPr>
            </w:pPr>
          </w:p>
        </w:tc>
        <w:tc>
          <w:tcPr>
            <w:tcW w:w="3580" w:type="dxa"/>
            <w:tcBorders>
              <w:top w:val="nil"/>
              <w:left w:val="nil"/>
              <w:bottom w:val="single" w:sz="4" w:space="0" w:color="auto"/>
              <w:right w:val="single" w:sz="4" w:space="0" w:color="auto"/>
            </w:tcBorders>
            <w:noWrap/>
            <w:vAlign w:val="center"/>
          </w:tcPr>
          <w:p w14:paraId="79777DB0" w14:textId="77777777" w:rsidR="005E177F" w:rsidRPr="00434143" w:rsidRDefault="005E177F" w:rsidP="000626E4">
            <w:pPr>
              <w:jc w:val="center"/>
              <w:rPr>
                <w:rFonts w:ascii="Arial" w:hAnsi="Arial" w:cs="Arial"/>
                <w:sz w:val="20"/>
                <w:szCs w:val="20"/>
              </w:rPr>
            </w:pPr>
            <w:r w:rsidRPr="00434143">
              <w:rPr>
                <w:rFonts w:ascii="Arial" w:hAnsi="Arial" w:cs="Arial"/>
                <w:sz w:val="20"/>
                <w:szCs w:val="20"/>
              </w:rPr>
              <w:t>3</w:t>
            </w:r>
            <w:r w:rsidR="000626E4">
              <w:rPr>
                <w:rFonts w:ascii="Arial" w:hAnsi="Arial" w:cs="Arial"/>
                <w:sz w:val="20"/>
                <w:szCs w:val="20"/>
              </w:rPr>
              <w:t>5</w:t>
            </w:r>
            <w:r w:rsidRPr="00434143">
              <w:rPr>
                <w:rFonts w:ascii="Arial" w:hAnsi="Arial" w:cs="Arial"/>
                <w:sz w:val="20"/>
                <w:szCs w:val="20"/>
              </w:rPr>
              <w:t>,</w:t>
            </w:r>
            <w:r w:rsidR="000626E4">
              <w:rPr>
                <w:rFonts w:ascii="Arial" w:hAnsi="Arial" w:cs="Arial"/>
                <w:sz w:val="20"/>
                <w:szCs w:val="20"/>
              </w:rPr>
              <w:t>90</w:t>
            </w:r>
            <w:r w:rsidR="00DA4B92">
              <w:rPr>
                <w:rFonts w:ascii="Arial" w:hAnsi="Arial" w:cs="Arial"/>
                <w:sz w:val="20"/>
                <w:szCs w:val="20"/>
              </w:rPr>
              <w:t xml:space="preserve"> </w:t>
            </w:r>
            <w:r w:rsidRPr="00434143">
              <w:rPr>
                <w:rFonts w:ascii="Arial" w:hAnsi="Arial" w:cs="Arial"/>
                <w:sz w:val="20"/>
                <w:szCs w:val="20"/>
              </w:rPr>
              <w:t>€</w:t>
            </w:r>
          </w:p>
        </w:tc>
      </w:tr>
    </w:tbl>
    <w:p w14:paraId="29A05D11" w14:textId="77777777" w:rsidR="005E177F" w:rsidRPr="00434143" w:rsidRDefault="005E177F">
      <w:pPr>
        <w:pStyle w:val="Sangra2detindependiente"/>
        <w:ind w:left="360"/>
        <w:rPr>
          <w:sz w:val="22"/>
          <w:szCs w:val="22"/>
        </w:rPr>
      </w:pPr>
    </w:p>
    <w:p w14:paraId="081F14F2" w14:textId="77777777" w:rsidR="001A5C8A" w:rsidRPr="00434143" w:rsidRDefault="006906D8" w:rsidP="001A5C8A">
      <w:pPr>
        <w:autoSpaceDE w:val="0"/>
        <w:autoSpaceDN w:val="0"/>
        <w:adjustRightInd w:val="0"/>
        <w:jc w:val="both"/>
        <w:rPr>
          <w:rFonts w:ascii="Arial" w:hAnsi="Arial" w:cs="Arial"/>
          <w:sz w:val="22"/>
          <w:szCs w:val="22"/>
        </w:rPr>
      </w:pPr>
      <w:r w:rsidRPr="00434143">
        <w:rPr>
          <w:rFonts w:ascii="Arial" w:hAnsi="Arial" w:cs="Arial"/>
          <w:sz w:val="22"/>
          <w:szCs w:val="22"/>
        </w:rPr>
        <w:t xml:space="preserve">Cuando </w:t>
      </w:r>
      <w:r w:rsidR="001A5C8A" w:rsidRPr="00434143">
        <w:rPr>
          <w:rFonts w:ascii="Arial" w:hAnsi="Arial" w:cs="Arial"/>
          <w:sz w:val="22"/>
          <w:szCs w:val="22"/>
        </w:rPr>
        <w:t xml:space="preserve">el proceso de provisión </w:t>
      </w:r>
      <w:r w:rsidRPr="00434143">
        <w:rPr>
          <w:rFonts w:ascii="Arial" w:hAnsi="Arial" w:cs="Arial"/>
          <w:sz w:val="22"/>
          <w:szCs w:val="22"/>
        </w:rPr>
        <w:t xml:space="preserve">prosiga a la siguiente fase, </w:t>
      </w:r>
      <w:r w:rsidR="00F4632A" w:rsidRPr="00434143">
        <w:rPr>
          <w:rFonts w:ascii="Arial" w:hAnsi="Arial" w:cs="Arial"/>
          <w:sz w:val="22"/>
          <w:szCs w:val="22"/>
        </w:rPr>
        <w:t xml:space="preserve">Telefónica descontará </w:t>
      </w:r>
      <w:r w:rsidRPr="00434143">
        <w:rPr>
          <w:rFonts w:ascii="Arial" w:hAnsi="Arial" w:cs="Arial"/>
          <w:sz w:val="22"/>
          <w:szCs w:val="22"/>
        </w:rPr>
        <w:t>al operador la cuantía del SIV (3</w:t>
      </w:r>
      <w:r w:rsidR="000626E4">
        <w:rPr>
          <w:rFonts w:ascii="Arial" w:hAnsi="Arial" w:cs="Arial"/>
          <w:sz w:val="22"/>
          <w:szCs w:val="22"/>
        </w:rPr>
        <w:t>5</w:t>
      </w:r>
      <w:r w:rsidRPr="00434143">
        <w:rPr>
          <w:rFonts w:ascii="Arial" w:hAnsi="Arial" w:cs="Arial"/>
          <w:sz w:val="22"/>
          <w:szCs w:val="22"/>
        </w:rPr>
        <w:t>,</w:t>
      </w:r>
      <w:r w:rsidR="000626E4">
        <w:rPr>
          <w:rFonts w:ascii="Arial" w:hAnsi="Arial" w:cs="Arial"/>
          <w:sz w:val="22"/>
          <w:szCs w:val="22"/>
        </w:rPr>
        <w:t>90</w:t>
      </w:r>
      <w:r w:rsidR="00DA4B92">
        <w:rPr>
          <w:rFonts w:ascii="Arial" w:hAnsi="Arial" w:cs="Arial"/>
          <w:sz w:val="22"/>
          <w:szCs w:val="22"/>
        </w:rPr>
        <w:t xml:space="preserve"> </w:t>
      </w:r>
      <w:r w:rsidRPr="00434143">
        <w:rPr>
          <w:rFonts w:ascii="Arial" w:hAnsi="Arial" w:cs="Arial"/>
          <w:sz w:val="22"/>
          <w:szCs w:val="22"/>
        </w:rPr>
        <w:t xml:space="preserve">€) </w:t>
      </w:r>
      <w:r w:rsidR="009D3293" w:rsidRPr="00434143">
        <w:rPr>
          <w:rFonts w:ascii="Arial" w:hAnsi="Arial" w:cs="Arial"/>
          <w:sz w:val="22"/>
          <w:szCs w:val="22"/>
        </w:rPr>
        <w:t xml:space="preserve">del precio </w:t>
      </w:r>
      <w:r w:rsidRPr="00434143">
        <w:rPr>
          <w:rFonts w:ascii="Arial" w:hAnsi="Arial" w:cs="Arial"/>
          <w:sz w:val="22"/>
          <w:szCs w:val="22"/>
        </w:rPr>
        <w:t>del servicio de análisis de solicitud previo a la visita</w:t>
      </w:r>
      <w:r w:rsidRPr="00434143">
        <w:rPr>
          <w:rFonts w:ascii="Arial" w:hAnsi="Arial" w:cs="Arial"/>
          <w:sz w:val="22"/>
          <w:szCs w:val="22"/>
        </w:rPr>
        <w:noBreakHyphen/>
        <w:t>replanteo</w:t>
      </w:r>
      <w:r w:rsidR="001A5C8A" w:rsidRPr="00434143">
        <w:rPr>
          <w:rFonts w:ascii="Arial" w:hAnsi="Arial" w:cs="Arial"/>
          <w:sz w:val="22"/>
          <w:szCs w:val="22"/>
        </w:rPr>
        <w:t>.</w:t>
      </w:r>
      <w:r w:rsidR="00F4632A" w:rsidRPr="00434143">
        <w:rPr>
          <w:rFonts w:ascii="Arial" w:hAnsi="Arial" w:cs="Arial"/>
          <w:sz w:val="22"/>
          <w:szCs w:val="22"/>
        </w:rPr>
        <w:t xml:space="preserve"> </w:t>
      </w:r>
      <w:r w:rsidRPr="00434143">
        <w:rPr>
          <w:rFonts w:ascii="Arial" w:hAnsi="Arial" w:cs="Arial"/>
          <w:sz w:val="22"/>
          <w:szCs w:val="22"/>
        </w:rPr>
        <w:t xml:space="preserve">El operador no tendrá derecho a este </w:t>
      </w:r>
      <w:r w:rsidR="00F4632A" w:rsidRPr="00434143">
        <w:rPr>
          <w:rFonts w:ascii="Arial" w:hAnsi="Arial" w:cs="Arial"/>
          <w:sz w:val="22"/>
          <w:szCs w:val="22"/>
        </w:rPr>
        <w:t xml:space="preserve">descuento </w:t>
      </w:r>
      <w:r w:rsidR="002E1267" w:rsidRPr="00434143">
        <w:rPr>
          <w:rFonts w:ascii="Arial" w:hAnsi="Arial" w:cs="Arial"/>
          <w:sz w:val="22"/>
          <w:szCs w:val="22"/>
        </w:rPr>
        <w:t>cuando</w:t>
      </w:r>
      <w:r w:rsidR="00F4632A" w:rsidRPr="00434143">
        <w:rPr>
          <w:rFonts w:ascii="Arial" w:hAnsi="Arial" w:cs="Arial"/>
          <w:sz w:val="22"/>
          <w:szCs w:val="22"/>
        </w:rPr>
        <w:t xml:space="preserve"> prescinda del SIV.</w:t>
      </w:r>
    </w:p>
    <w:p w14:paraId="2B732B22" w14:textId="77777777" w:rsidR="003B7451" w:rsidRPr="00434143" w:rsidRDefault="003B7451">
      <w:pPr>
        <w:rPr>
          <w:rFonts w:ascii="Arial" w:hAnsi="Arial" w:cs="Arial"/>
          <w:sz w:val="22"/>
          <w:szCs w:val="22"/>
        </w:rPr>
      </w:pPr>
    </w:p>
    <w:p w14:paraId="7C4A790F" w14:textId="77777777" w:rsidR="005E177F" w:rsidRPr="00434143" w:rsidRDefault="005E177F" w:rsidP="00FD229B">
      <w:pPr>
        <w:pStyle w:val="Ttulo1"/>
      </w:pPr>
      <w:r w:rsidRPr="00434143">
        <w:t>SOLICITUD DE USO COMPARTIDO: PRECIOS NO RECURRENTES</w:t>
      </w:r>
    </w:p>
    <w:p w14:paraId="5013401D" w14:textId="77777777" w:rsidR="00FC38A2" w:rsidRDefault="00FC38A2" w:rsidP="00FC38A2">
      <w:pPr>
        <w:pStyle w:val="Ttulo1"/>
        <w:numPr>
          <w:ilvl w:val="1"/>
          <w:numId w:val="8"/>
        </w:numPr>
      </w:pPr>
      <w:r w:rsidRPr="00FC38A2">
        <w:t>PRECIO DE ANÁLISIS DE SOLICITUDES PREVIO (VALIDACIÓN)</w:t>
      </w:r>
    </w:p>
    <w:tbl>
      <w:tblPr>
        <w:tblW w:w="7400" w:type="dxa"/>
        <w:tblInd w:w="1078" w:type="dxa"/>
        <w:tblCellMar>
          <w:left w:w="70" w:type="dxa"/>
          <w:right w:w="70" w:type="dxa"/>
        </w:tblCellMar>
        <w:tblLook w:val="0000" w:firstRow="0" w:lastRow="0" w:firstColumn="0" w:lastColumn="0" w:noHBand="0" w:noVBand="0"/>
      </w:tblPr>
      <w:tblGrid>
        <w:gridCol w:w="3820"/>
        <w:gridCol w:w="3580"/>
      </w:tblGrid>
      <w:tr w:rsidR="00FC38A2" w:rsidRPr="00FC38A2" w14:paraId="19F0A9E3" w14:textId="77777777" w:rsidTr="00A609BA">
        <w:trPr>
          <w:trHeight w:val="20"/>
        </w:trPr>
        <w:tc>
          <w:tcPr>
            <w:tcW w:w="3820"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0D8F888E" w14:textId="77777777" w:rsidR="00FC38A2" w:rsidRPr="004B011F" w:rsidRDefault="00FC38A2" w:rsidP="00A609BA">
            <w:pPr>
              <w:jc w:val="center"/>
              <w:rPr>
                <w:rFonts w:ascii="Arial" w:hAnsi="Arial" w:cs="Arial"/>
                <w:b/>
                <w:bCs/>
                <w:sz w:val="20"/>
              </w:rPr>
            </w:pPr>
            <w:r w:rsidRPr="004B011F">
              <w:rPr>
                <w:rFonts w:ascii="Arial" w:hAnsi="Arial" w:cs="Arial"/>
                <w:b/>
                <w:bCs/>
                <w:sz w:val="20"/>
              </w:rPr>
              <w:t>CONCEPTO</w:t>
            </w:r>
          </w:p>
        </w:tc>
        <w:tc>
          <w:tcPr>
            <w:tcW w:w="3580" w:type="dxa"/>
            <w:tcBorders>
              <w:top w:val="single" w:sz="4" w:space="0" w:color="auto"/>
              <w:left w:val="nil"/>
              <w:bottom w:val="single" w:sz="4" w:space="0" w:color="auto"/>
              <w:right w:val="single" w:sz="4" w:space="0" w:color="auto"/>
            </w:tcBorders>
            <w:shd w:val="clear" w:color="auto" w:fill="C0C0C0"/>
            <w:noWrap/>
            <w:vAlign w:val="center"/>
          </w:tcPr>
          <w:p w14:paraId="56767844" w14:textId="77777777" w:rsidR="00FC38A2" w:rsidRPr="004B011F" w:rsidRDefault="00FC38A2" w:rsidP="00A609BA">
            <w:pPr>
              <w:jc w:val="center"/>
              <w:rPr>
                <w:rFonts w:ascii="Arial" w:hAnsi="Arial" w:cs="Arial"/>
                <w:b/>
                <w:bCs/>
                <w:sz w:val="20"/>
              </w:rPr>
            </w:pPr>
            <w:r w:rsidRPr="004B011F">
              <w:rPr>
                <w:rFonts w:ascii="Arial" w:hAnsi="Arial" w:cs="Arial"/>
                <w:b/>
                <w:bCs/>
                <w:sz w:val="20"/>
              </w:rPr>
              <w:t>PRECIO POR SOLICITUD</w:t>
            </w:r>
          </w:p>
        </w:tc>
      </w:tr>
      <w:tr w:rsidR="00FC38A2" w:rsidRPr="00FC38A2" w14:paraId="15202086" w14:textId="77777777" w:rsidTr="00A609BA">
        <w:trPr>
          <w:trHeight w:val="20"/>
        </w:trPr>
        <w:tc>
          <w:tcPr>
            <w:tcW w:w="3820" w:type="dxa"/>
            <w:tcBorders>
              <w:top w:val="nil"/>
              <w:left w:val="single" w:sz="4" w:space="0" w:color="auto"/>
              <w:bottom w:val="single" w:sz="4" w:space="0" w:color="auto"/>
              <w:right w:val="single" w:sz="4" w:space="0" w:color="auto"/>
            </w:tcBorders>
            <w:vAlign w:val="bottom"/>
          </w:tcPr>
          <w:p w14:paraId="40B2337F" w14:textId="77777777" w:rsidR="00FC38A2" w:rsidRDefault="00FC38A2" w:rsidP="00A609BA">
            <w:pPr>
              <w:jc w:val="center"/>
              <w:rPr>
                <w:rFonts w:ascii="Arial" w:hAnsi="Arial" w:cs="Arial"/>
                <w:sz w:val="20"/>
              </w:rPr>
            </w:pPr>
            <w:r w:rsidRPr="004B011F">
              <w:rPr>
                <w:rFonts w:ascii="Arial" w:hAnsi="Arial" w:cs="Arial"/>
                <w:sz w:val="20"/>
              </w:rPr>
              <w:t xml:space="preserve"> </w:t>
            </w:r>
          </w:p>
          <w:p w14:paraId="0F6E544C" w14:textId="77777777" w:rsidR="00FC38A2" w:rsidRDefault="00FC38A2" w:rsidP="00A609BA">
            <w:pPr>
              <w:jc w:val="center"/>
              <w:rPr>
                <w:rFonts w:ascii="Arial" w:hAnsi="Arial" w:cs="Arial"/>
                <w:sz w:val="20"/>
              </w:rPr>
            </w:pPr>
            <w:r w:rsidRPr="004B011F">
              <w:rPr>
                <w:rFonts w:ascii="Arial" w:hAnsi="Arial" w:cs="Arial"/>
                <w:sz w:val="20"/>
              </w:rPr>
              <w:t>Análisis Teórico de Solicitudes Previo (Validación)</w:t>
            </w:r>
          </w:p>
          <w:p w14:paraId="16A4B430" w14:textId="77777777" w:rsidR="00FC38A2" w:rsidRPr="004B011F" w:rsidRDefault="00FC38A2" w:rsidP="00A609BA">
            <w:pPr>
              <w:jc w:val="center"/>
              <w:rPr>
                <w:rFonts w:ascii="Arial" w:hAnsi="Arial" w:cs="Arial"/>
                <w:sz w:val="20"/>
              </w:rPr>
            </w:pPr>
          </w:p>
        </w:tc>
        <w:tc>
          <w:tcPr>
            <w:tcW w:w="3580" w:type="dxa"/>
            <w:tcBorders>
              <w:top w:val="nil"/>
              <w:left w:val="nil"/>
              <w:bottom w:val="single" w:sz="4" w:space="0" w:color="auto"/>
              <w:right w:val="single" w:sz="4" w:space="0" w:color="auto"/>
            </w:tcBorders>
            <w:noWrap/>
            <w:vAlign w:val="center"/>
          </w:tcPr>
          <w:p w14:paraId="47A16157" w14:textId="77777777" w:rsidR="00FC38A2" w:rsidRPr="004B011F" w:rsidRDefault="00FC38A2" w:rsidP="000626E4">
            <w:pPr>
              <w:jc w:val="center"/>
              <w:rPr>
                <w:rFonts w:ascii="Arial" w:hAnsi="Arial" w:cs="Arial"/>
                <w:sz w:val="20"/>
              </w:rPr>
            </w:pPr>
            <w:r w:rsidRPr="004B011F">
              <w:rPr>
                <w:rFonts w:ascii="Arial" w:hAnsi="Arial" w:cs="Arial"/>
                <w:sz w:val="20"/>
              </w:rPr>
              <w:t>5</w:t>
            </w:r>
            <w:r w:rsidR="000626E4">
              <w:rPr>
                <w:rFonts w:ascii="Arial" w:hAnsi="Arial" w:cs="Arial"/>
                <w:sz w:val="20"/>
              </w:rPr>
              <w:t>9,70</w:t>
            </w:r>
            <w:r w:rsidR="00DA4B92">
              <w:rPr>
                <w:rFonts w:ascii="Arial" w:hAnsi="Arial" w:cs="Arial"/>
                <w:sz w:val="20"/>
              </w:rPr>
              <w:t xml:space="preserve"> </w:t>
            </w:r>
            <w:r w:rsidRPr="004B011F">
              <w:rPr>
                <w:rFonts w:ascii="Arial" w:hAnsi="Arial" w:cs="Arial"/>
                <w:sz w:val="20"/>
              </w:rPr>
              <w:t>€</w:t>
            </w:r>
          </w:p>
        </w:tc>
      </w:tr>
    </w:tbl>
    <w:p w14:paraId="0C8C66F6" w14:textId="77777777" w:rsidR="00FC38A2" w:rsidRPr="004B011F" w:rsidRDefault="00FC38A2" w:rsidP="004B011F">
      <w:pPr>
        <w:pStyle w:val="Sangra2detindependiente"/>
        <w:rPr>
          <w:sz w:val="22"/>
          <w:szCs w:val="22"/>
        </w:rPr>
      </w:pPr>
    </w:p>
    <w:p w14:paraId="01569A47" w14:textId="77777777" w:rsidR="005E177F" w:rsidRPr="00434143" w:rsidRDefault="005E177F" w:rsidP="00FD229B">
      <w:pPr>
        <w:pStyle w:val="Ttulo1"/>
        <w:numPr>
          <w:ilvl w:val="1"/>
          <w:numId w:val="8"/>
        </w:numPr>
      </w:pPr>
      <w:r w:rsidRPr="00434143">
        <w:t>PRECIO DE REPLANTEO</w:t>
      </w:r>
      <w:r w:rsidR="00FC38A2">
        <w:t xml:space="preserve"> CONJUNTO</w:t>
      </w:r>
    </w:p>
    <w:p w14:paraId="72693E07" w14:textId="77777777" w:rsidR="005E177F" w:rsidRPr="00434143" w:rsidRDefault="005E177F">
      <w:pPr>
        <w:pStyle w:val="Sangra2detindependiente"/>
        <w:rPr>
          <w:sz w:val="22"/>
          <w:szCs w:val="22"/>
        </w:rPr>
      </w:pPr>
      <w:r w:rsidRPr="00434143">
        <w:rPr>
          <w:sz w:val="22"/>
          <w:szCs w:val="22"/>
        </w:rPr>
        <w:t xml:space="preserve">Precio por </w:t>
      </w:r>
      <w:r w:rsidR="00E55268" w:rsidRPr="00434143">
        <w:rPr>
          <w:sz w:val="22"/>
          <w:szCs w:val="22"/>
        </w:rPr>
        <w:t xml:space="preserve">solicitud que incluye </w:t>
      </w:r>
      <w:r w:rsidRPr="00434143">
        <w:rPr>
          <w:sz w:val="22"/>
          <w:szCs w:val="22"/>
        </w:rPr>
        <w:t>la actividad conjunta por parte del Operador interesado y de Telefónica de España a fin de concretar los elementos sobre los que efectivamente se podrá ejercer el uso compartido. Esta actividad, denominada “Replan</w:t>
      </w:r>
      <w:r w:rsidR="00802BE3" w:rsidRPr="00434143">
        <w:rPr>
          <w:sz w:val="22"/>
          <w:szCs w:val="22"/>
        </w:rPr>
        <w:t>t</w:t>
      </w:r>
      <w:r w:rsidRPr="00434143">
        <w:rPr>
          <w:sz w:val="22"/>
          <w:szCs w:val="22"/>
        </w:rPr>
        <w:t>eo”, permitirá examinar sobre el terreno los elementos concretos y específicos de posible utilización para uso compartido. La visita conjunta del Replanteo será realizada conjuntamente por personal experto de ambas empresas.</w:t>
      </w:r>
    </w:p>
    <w:p w14:paraId="4A7D8123" w14:textId="77777777" w:rsidR="005E177F" w:rsidRPr="00434143" w:rsidRDefault="005E177F">
      <w:pPr>
        <w:ind w:left="708"/>
        <w:rPr>
          <w:rFonts w:ascii="Arial" w:hAnsi="Arial" w:cs="Arial"/>
          <w:sz w:val="22"/>
          <w:szCs w:val="22"/>
        </w:rPr>
      </w:pPr>
    </w:p>
    <w:p w14:paraId="4BD004FD" w14:textId="77777777" w:rsidR="005E177F" w:rsidRPr="00434143" w:rsidRDefault="005E177F">
      <w:pPr>
        <w:ind w:left="708"/>
        <w:rPr>
          <w:rFonts w:ascii="Arial" w:hAnsi="Arial" w:cs="Arial"/>
          <w:b/>
          <w:sz w:val="22"/>
          <w:szCs w:val="22"/>
          <w:u w:val="single"/>
        </w:rPr>
      </w:pPr>
      <w:r w:rsidRPr="00434143">
        <w:rPr>
          <w:rFonts w:ascii="Arial" w:hAnsi="Arial" w:cs="Arial"/>
          <w:b/>
          <w:sz w:val="22"/>
          <w:szCs w:val="22"/>
          <w:u w:val="single"/>
        </w:rPr>
        <w:t>Componentes Fijos:</w:t>
      </w:r>
    </w:p>
    <w:p w14:paraId="065C3F9F" w14:textId="77777777" w:rsidR="005E177F" w:rsidRPr="00434143" w:rsidRDefault="005E177F">
      <w:pPr>
        <w:rPr>
          <w:rFonts w:ascii="Arial" w:hAnsi="Arial" w:cs="Arial"/>
          <w:sz w:val="22"/>
          <w:szCs w:val="22"/>
        </w:rPr>
      </w:pPr>
    </w:p>
    <w:p w14:paraId="1C0164D8" w14:textId="77777777" w:rsidR="005E177F" w:rsidRPr="00434143" w:rsidRDefault="005E177F">
      <w:pPr>
        <w:numPr>
          <w:ilvl w:val="0"/>
          <w:numId w:val="3"/>
        </w:numPr>
        <w:tabs>
          <w:tab w:val="clear" w:pos="360"/>
          <w:tab w:val="num" w:pos="1068"/>
        </w:tabs>
        <w:ind w:left="1068"/>
        <w:rPr>
          <w:rFonts w:ascii="Arial" w:hAnsi="Arial" w:cs="Arial"/>
          <w:sz w:val="22"/>
          <w:szCs w:val="22"/>
        </w:rPr>
      </w:pPr>
      <w:r w:rsidRPr="00434143">
        <w:rPr>
          <w:rFonts w:ascii="Arial" w:hAnsi="Arial" w:cs="Arial"/>
          <w:b/>
          <w:sz w:val="22"/>
          <w:szCs w:val="22"/>
        </w:rPr>
        <w:t>Actividad de Visita - Replanteo:</w:t>
      </w:r>
    </w:p>
    <w:p w14:paraId="7C868124" w14:textId="77777777" w:rsidR="005E177F" w:rsidRPr="00434143" w:rsidRDefault="005E177F">
      <w:pPr>
        <w:ind w:firstLine="360"/>
        <w:rPr>
          <w:rFonts w:ascii="Arial" w:hAnsi="Arial" w:cs="Arial"/>
          <w:sz w:val="22"/>
          <w:szCs w:val="22"/>
        </w:rPr>
      </w:pPr>
    </w:p>
    <w:tbl>
      <w:tblPr>
        <w:tblW w:w="7400" w:type="dxa"/>
        <w:tblInd w:w="1078" w:type="dxa"/>
        <w:tblCellMar>
          <w:left w:w="70" w:type="dxa"/>
          <w:right w:w="70" w:type="dxa"/>
        </w:tblCellMar>
        <w:tblLook w:val="0000" w:firstRow="0" w:lastRow="0" w:firstColumn="0" w:lastColumn="0" w:noHBand="0" w:noVBand="0"/>
      </w:tblPr>
      <w:tblGrid>
        <w:gridCol w:w="3820"/>
        <w:gridCol w:w="3580"/>
      </w:tblGrid>
      <w:tr w:rsidR="005E177F" w:rsidRPr="00434143" w14:paraId="5020E2CD" w14:textId="77777777" w:rsidTr="004B011F">
        <w:trPr>
          <w:cantSplit/>
          <w:trHeight w:val="255"/>
        </w:trPr>
        <w:tc>
          <w:tcPr>
            <w:tcW w:w="3820"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4F1537A4" w14:textId="77777777" w:rsidR="005E177F" w:rsidRPr="00434143" w:rsidRDefault="005E177F">
            <w:pPr>
              <w:jc w:val="center"/>
              <w:rPr>
                <w:rFonts w:ascii="Arial" w:hAnsi="Arial" w:cs="Arial"/>
                <w:b/>
                <w:bCs/>
                <w:sz w:val="20"/>
                <w:szCs w:val="20"/>
              </w:rPr>
            </w:pPr>
            <w:r w:rsidRPr="00434143">
              <w:rPr>
                <w:rFonts w:ascii="Arial" w:hAnsi="Arial" w:cs="Arial"/>
                <w:b/>
                <w:bCs/>
                <w:sz w:val="20"/>
                <w:szCs w:val="20"/>
              </w:rPr>
              <w:t>CONCEPTO</w:t>
            </w:r>
          </w:p>
        </w:tc>
        <w:tc>
          <w:tcPr>
            <w:tcW w:w="3580" w:type="dxa"/>
            <w:tcBorders>
              <w:top w:val="single" w:sz="4" w:space="0" w:color="auto"/>
              <w:left w:val="nil"/>
              <w:bottom w:val="single" w:sz="4" w:space="0" w:color="auto"/>
              <w:right w:val="single" w:sz="4" w:space="0" w:color="auto"/>
            </w:tcBorders>
            <w:shd w:val="clear" w:color="auto" w:fill="C0C0C0"/>
            <w:noWrap/>
            <w:vAlign w:val="bottom"/>
          </w:tcPr>
          <w:p w14:paraId="7C046844" w14:textId="77777777" w:rsidR="005E177F" w:rsidRPr="00434143" w:rsidRDefault="005E177F">
            <w:pPr>
              <w:jc w:val="center"/>
              <w:rPr>
                <w:rFonts w:ascii="Arial" w:hAnsi="Arial" w:cs="Arial"/>
                <w:b/>
                <w:bCs/>
                <w:sz w:val="20"/>
                <w:szCs w:val="20"/>
              </w:rPr>
            </w:pPr>
            <w:r w:rsidRPr="00434143">
              <w:rPr>
                <w:rFonts w:ascii="Arial" w:hAnsi="Arial" w:cs="Arial"/>
                <w:b/>
                <w:bCs/>
                <w:sz w:val="20"/>
                <w:szCs w:val="20"/>
              </w:rPr>
              <w:t>PRECIO POR SOLICITUD</w:t>
            </w:r>
          </w:p>
        </w:tc>
      </w:tr>
      <w:tr w:rsidR="005E177F" w:rsidRPr="00434143" w14:paraId="6A85AA62" w14:textId="77777777" w:rsidTr="004B011F">
        <w:trPr>
          <w:cantSplit/>
          <w:trHeight w:val="255"/>
        </w:trPr>
        <w:tc>
          <w:tcPr>
            <w:tcW w:w="3820" w:type="dxa"/>
            <w:tcBorders>
              <w:top w:val="nil"/>
              <w:left w:val="single" w:sz="4" w:space="0" w:color="auto"/>
              <w:bottom w:val="single" w:sz="4" w:space="0" w:color="auto"/>
              <w:right w:val="single" w:sz="4" w:space="0" w:color="auto"/>
            </w:tcBorders>
            <w:vAlign w:val="bottom"/>
          </w:tcPr>
          <w:p w14:paraId="18A9B41B" w14:textId="77777777" w:rsidR="005E177F" w:rsidRPr="00434143" w:rsidRDefault="005E177F">
            <w:pPr>
              <w:jc w:val="center"/>
              <w:rPr>
                <w:rFonts w:ascii="Arial" w:hAnsi="Arial" w:cs="Arial"/>
                <w:sz w:val="20"/>
                <w:szCs w:val="20"/>
              </w:rPr>
            </w:pPr>
          </w:p>
          <w:p w14:paraId="416F3D49" w14:textId="77777777" w:rsidR="005E177F" w:rsidRPr="00434143" w:rsidRDefault="005E177F">
            <w:pPr>
              <w:jc w:val="center"/>
              <w:rPr>
                <w:rFonts w:ascii="Arial" w:hAnsi="Arial" w:cs="Arial"/>
                <w:sz w:val="20"/>
                <w:szCs w:val="20"/>
              </w:rPr>
            </w:pPr>
            <w:r w:rsidRPr="00434143">
              <w:rPr>
                <w:rFonts w:ascii="Arial" w:hAnsi="Arial" w:cs="Arial"/>
                <w:sz w:val="20"/>
                <w:szCs w:val="20"/>
              </w:rPr>
              <w:t xml:space="preserve">Visita - Replanteo </w:t>
            </w:r>
          </w:p>
          <w:p w14:paraId="638EEC50" w14:textId="77777777" w:rsidR="005E177F" w:rsidRPr="00434143" w:rsidRDefault="005E177F">
            <w:pPr>
              <w:jc w:val="center"/>
              <w:rPr>
                <w:rFonts w:ascii="Arial" w:hAnsi="Arial" w:cs="Arial"/>
                <w:sz w:val="20"/>
                <w:szCs w:val="20"/>
              </w:rPr>
            </w:pPr>
          </w:p>
        </w:tc>
        <w:tc>
          <w:tcPr>
            <w:tcW w:w="3580" w:type="dxa"/>
            <w:tcBorders>
              <w:top w:val="nil"/>
              <w:left w:val="nil"/>
              <w:bottom w:val="single" w:sz="4" w:space="0" w:color="auto"/>
              <w:right w:val="single" w:sz="4" w:space="0" w:color="auto"/>
            </w:tcBorders>
            <w:noWrap/>
            <w:vAlign w:val="center"/>
          </w:tcPr>
          <w:p w14:paraId="7D0CAE3F" w14:textId="77777777" w:rsidR="005E177F" w:rsidRPr="00434143" w:rsidRDefault="00E171AD" w:rsidP="000626E4">
            <w:pPr>
              <w:jc w:val="center"/>
              <w:rPr>
                <w:rFonts w:ascii="Arial" w:hAnsi="Arial" w:cs="Arial"/>
                <w:sz w:val="20"/>
                <w:szCs w:val="20"/>
              </w:rPr>
            </w:pPr>
            <w:r w:rsidRPr="00434143">
              <w:rPr>
                <w:rFonts w:ascii="Arial" w:hAnsi="Arial" w:cs="Arial"/>
                <w:sz w:val="20"/>
                <w:szCs w:val="20"/>
              </w:rPr>
              <w:t>1</w:t>
            </w:r>
            <w:r w:rsidR="000626E4">
              <w:rPr>
                <w:rFonts w:ascii="Arial" w:hAnsi="Arial" w:cs="Arial"/>
                <w:sz w:val="20"/>
                <w:szCs w:val="20"/>
              </w:rPr>
              <w:t>75</w:t>
            </w:r>
            <w:r w:rsidRPr="00434143">
              <w:rPr>
                <w:rFonts w:ascii="Arial" w:hAnsi="Arial" w:cs="Arial"/>
                <w:sz w:val="20"/>
                <w:szCs w:val="20"/>
              </w:rPr>
              <w:t>,</w:t>
            </w:r>
            <w:r w:rsidR="000626E4">
              <w:rPr>
                <w:rFonts w:ascii="Arial" w:hAnsi="Arial" w:cs="Arial"/>
                <w:sz w:val="20"/>
                <w:szCs w:val="20"/>
              </w:rPr>
              <w:t>13</w:t>
            </w:r>
            <w:r w:rsidR="005E177F" w:rsidRPr="00434143">
              <w:rPr>
                <w:rFonts w:ascii="Arial" w:hAnsi="Arial" w:cs="Arial"/>
                <w:sz w:val="20"/>
                <w:szCs w:val="20"/>
              </w:rPr>
              <w:t xml:space="preserve"> €</w:t>
            </w:r>
          </w:p>
        </w:tc>
      </w:tr>
    </w:tbl>
    <w:p w14:paraId="24E6696A" w14:textId="77777777" w:rsidR="005E177F" w:rsidRDefault="005E177F">
      <w:pPr>
        <w:rPr>
          <w:rFonts w:ascii="Arial" w:hAnsi="Arial" w:cs="Arial"/>
          <w:b/>
          <w:sz w:val="22"/>
          <w:szCs w:val="22"/>
          <w:u w:val="single"/>
        </w:rPr>
      </w:pPr>
    </w:p>
    <w:p w14:paraId="3666CBFE" w14:textId="77777777" w:rsidR="00434143" w:rsidRPr="00434143" w:rsidRDefault="00434143">
      <w:pPr>
        <w:rPr>
          <w:rFonts w:ascii="Arial" w:hAnsi="Arial" w:cs="Arial"/>
          <w:b/>
          <w:sz w:val="22"/>
          <w:szCs w:val="22"/>
          <w:u w:val="single"/>
        </w:rPr>
      </w:pPr>
    </w:p>
    <w:p w14:paraId="20ACA9DD" w14:textId="77777777" w:rsidR="005E177F" w:rsidRPr="00434143" w:rsidRDefault="005E177F">
      <w:pPr>
        <w:ind w:left="708"/>
        <w:rPr>
          <w:rFonts w:ascii="Arial" w:hAnsi="Arial" w:cs="Arial"/>
          <w:b/>
          <w:sz w:val="22"/>
          <w:szCs w:val="22"/>
          <w:u w:val="single"/>
        </w:rPr>
      </w:pPr>
      <w:r w:rsidRPr="00434143">
        <w:rPr>
          <w:rFonts w:ascii="Arial" w:hAnsi="Arial" w:cs="Arial"/>
          <w:b/>
          <w:sz w:val="22"/>
          <w:szCs w:val="22"/>
          <w:u w:val="single"/>
        </w:rPr>
        <w:t>Componentes Variables:</w:t>
      </w:r>
    </w:p>
    <w:p w14:paraId="1AFD4DEB" w14:textId="77777777" w:rsidR="005E177F" w:rsidRPr="00434143" w:rsidRDefault="005E177F">
      <w:pPr>
        <w:ind w:left="708"/>
        <w:rPr>
          <w:rFonts w:ascii="Arial" w:hAnsi="Arial" w:cs="Arial"/>
          <w:b/>
          <w:sz w:val="22"/>
          <w:szCs w:val="22"/>
          <w:u w:val="single"/>
        </w:rPr>
      </w:pPr>
    </w:p>
    <w:p w14:paraId="02A2E08E" w14:textId="77777777" w:rsidR="005E177F" w:rsidRPr="00434143" w:rsidRDefault="005E177F">
      <w:pPr>
        <w:numPr>
          <w:ilvl w:val="0"/>
          <w:numId w:val="3"/>
        </w:numPr>
        <w:tabs>
          <w:tab w:val="clear" w:pos="360"/>
          <w:tab w:val="num" w:pos="1068"/>
        </w:tabs>
        <w:ind w:left="1068"/>
        <w:rPr>
          <w:rFonts w:ascii="Arial" w:hAnsi="Arial" w:cs="Arial"/>
          <w:sz w:val="22"/>
          <w:szCs w:val="22"/>
        </w:rPr>
      </w:pPr>
      <w:r w:rsidRPr="00434143">
        <w:rPr>
          <w:rFonts w:ascii="Arial" w:hAnsi="Arial" w:cs="Arial"/>
          <w:b/>
          <w:sz w:val="22"/>
          <w:szCs w:val="22"/>
        </w:rPr>
        <w:t>Apertura de Cámaras de Registro</w:t>
      </w:r>
      <w:r w:rsidRPr="00434143">
        <w:rPr>
          <w:rFonts w:ascii="Arial" w:hAnsi="Arial" w:cs="Arial"/>
          <w:sz w:val="22"/>
          <w:szCs w:val="22"/>
        </w:rPr>
        <w:t>: precio variable directamente proporcional al número de cámaras de registro abiertas en el replanteo</w:t>
      </w:r>
    </w:p>
    <w:p w14:paraId="3D8D5332" w14:textId="77777777" w:rsidR="005E177F" w:rsidRPr="00434143" w:rsidRDefault="005E177F">
      <w:pPr>
        <w:ind w:left="708"/>
        <w:rPr>
          <w:rFonts w:ascii="Arial" w:hAnsi="Arial" w:cs="Arial"/>
          <w:sz w:val="22"/>
          <w:szCs w:val="22"/>
        </w:rPr>
      </w:pPr>
    </w:p>
    <w:tbl>
      <w:tblPr>
        <w:tblW w:w="7581" w:type="dxa"/>
        <w:jc w:val="right"/>
        <w:tblCellMar>
          <w:left w:w="70" w:type="dxa"/>
          <w:right w:w="70" w:type="dxa"/>
        </w:tblCellMar>
        <w:tblLook w:val="0000" w:firstRow="0" w:lastRow="0" w:firstColumn="0" w:lastColumn="0" w:noHBand="0" w:noVBand="0"/>
      </w:tblPr>
      <w:tblGrid>
        <w:gridCol w:w="3827"/>
        <w:gridCol w:w="3754"/>
      </w:tblGrid>
      <w:tr w:rsidR="005E177F" w:rsidRPr="00434143" w14:paraId="706A15FE" w14:textId="77777777" w:rsidTr="004B011F">
        <w:trPr>
          <w:cantSplit/>
          <w:trHeight w:val="255"/>
          <w:jc w:val="right"/>
        </w:trPr>
        <w:tc>
          <w:tcPr>
            <w:tcW w:w="3827"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71BD7410" w14:textId="77777777" w:rsidR="005E177F" w:rsidRPr="00434143" w:rsidRDefault="005E177F" w:rsidP="004B011F">
            <w:pPr>
              <w:keepNext/>
              <w:jc w:val="center"/>
              <w:rPr>
                <w:rFonts w:ascii="Arial" w:hAnsi="Arial" w:cs="Arial"/>
                <w:b/>
                <w:bCs/>
                <w:sz w:val="20"/>
                <w:szCs w:val="20"/>
              </w:rPr>
            </w:pPr>
            <w:r w:rsidRPr="00434143">
              <w:rPr>
                <w:rFonts w:ascii="Arial" w:hAnsi="Arial" w:cs="Arial"/>
                <w:b/>
                <w:bCs/>
                <w:sz w:val="20"/>
                <w:szCs w:val="20"/>
              </w:rPr>
              <w:t>CONCEPTO</w:t>
            </w:r>
          </w:p>
        </w:tc>
        <w:tc>
          <w:tcPr>
            <w:tcW w:w="3754" w:type="dxa"/>
            <w:tcBorders>
              <w:top w:val="single" w:sz="4" w:space="0" w:color="auto"/>
              <w:left w:val="nil"/>
              <w:bottom w:val="single" w:sz="4" w:space="0" w:color="auto"/>
              <w:right w:val="single" w:sz="4" w:space="0" w:color="auto"/>
            </w:tcBorders>
            <w:shd w:val="clear" w:color="auto" w:fill="C0C0C0"/>
            <w:noWrap/>
            <w:vAlign w:val="bottom"/>
          </w:tcPr>
          <w:p w14:paraId="0C1A84EC" w14:textId="77777777" w:rsidR="005E177F" w:rsidRPr="00434143" w:rsidRDefault="005E177F" w:rsidP="004B011F">
            <w:pPr>
              <w:keepNext/>
              <w:jc w:val="center"/>
              <w:rPr>
                <w:rFonts w:ascii="Arial" w:hAnsi="Arial" w:cs="Arial"/>
                <w:b/>
                <w:bCs/>
                <w:sz w:val="20"/>
                <w:szCs w:val="20"/>
              </w:rPr>
            </w:pPr>
            <w:r w:rsidRPr="00434143">
              <w:rPr>
                <w:rFonts w:ascii="Arial" w:hAnsi="Arial" w:cs="Arial"/>
                <w:b/>
                <w:bCs/>
                <w:sz w:val="20"/>
                <w:szCs w:val="20"/>
              </w:rPr>
              <w:t>PRECIO POR CAMARA REGISTRO</w:t>
            </w:r>
          </w:p>
        </w:tc>
      </w:tr>
      <w:tr w:rsidR="005E177F" w:rsidRPr="00434143" w14:paraId="6C1D9B71" w14:textId="77777777" w:rsidTr="004B011F">
        <w:trPr>
          <w:cantSplit/>
          <w:trHeight w:val="255"/>
          <w:jc w:val="right"/>
        </w:trPr>
        <w:tc>
          <w:tcPr>
            <w:tcW w:w="3827" w:type="dxa"/>
            <w:tcBorders>
              <w:top w:val="nil"/>
              <w:left w:val="single" w:sz="4" w:space="0" w:color="auto"/>
              <w:bottom w:val="single" w:sz="4" w:space="0" w:color="auto"/>
              <w:right w:val="single" w:sz="4" w:space="0" w:color="auto"/>
            </w:tcBorders>
            <w:vAlign w:val="bottom"/>
          </w:tcPr>
          <w:p w14:paraId="30DA9D52" w14:textId="77777777" w:rsidR="005E177F" w:rsidRPr="00434143" w:rsidRDefault="005E177F">
            <w:pPr>
              <w:jc w:val="center"/>
              <w:rPr>
                <w:rFonts w:ascii="Arial" w:hAnsi="Arial" w:cs="Arial"/>
                <w:sz w:val="20"/>
                <w:szCs w:val="20"/>
              </w:rPr>
            </w:pPr>
          </w:p>
          <w:p w14:paraId="4DD229EE" w14:textId="77777777" w:rsidR="005E177F" w:rsidRPr="00434143" w:rsidRDefault="005E177F">
            <w:pPr>
              <w:jc w:val="center"/>
              <w:rPr>
                <w:rFonts w:ascii="Arial" w:hAnsi="Arial" w:cs="Arial"/>
                <w:sz w:val="20"/>
                <w:szCs w:val="20"/>
              </w:rPr>
            </w:pPr>
            <w:r w:rsidRPr="00434143">
              <w:rPr>
                <w:rFonts w:ascii="Arial" w:hAnsi="Arial" w:cs="Arial"/>
                <w:sz w:val="20"/>
                <w:szCs w:val="20"/>
              </w:rPr>
              <w:t>Apertura Cámara de Registro</w:t>
            </w:r>
          </w:p>
          <w:p w14:paraId="129F72D2" w14:textId="77777777" w:rsidR="005E177F" w:rsidRPr="00434143" w:rsidRDefault="005E177F">
            <w:pPr>
              <w:jc w:val="center"/>
              <w:rPr>
                <w:rFonts w:ascii="Arial" w:hAnsi="Arial" w:cs="Arial"/>
                <w:sz w:val="20"/>
                <w:szCs w:val="20"/>
              </w:rPr>
            </w:pPr>
          </w:p>
        </w:tc>
        <w:tc>
          <w:tcPr>
            <w:tcW w:w="3754" w:type="dxa"/>
            <w:tcBorders>
              <w:top w:val="nil"/>
              <w:left w:val="nil"/>
              <w:bottom w:val="single" w:sz="4" w:space="0" w:color="auto"/>
              <w:right w:val="single" w:sz="4" w:space="0" w:color="auto"/>
            </w:tcBorders>
            <w:noWrap/>
            <w:vAlign w:val="center"/>
          </w:tcPr>
          <w:p w14:paraId="0A049039" w14:textId="77777777" w:rsidR="005E177F" w:rsidRPr="00434143" w:rsidRDefault="000626E4" w:rsidP="000626E4">
            <w:pPr>
              <w:jc w:val="center"/>
              <w:rPr>
                <w:rFonts w:ascii="Arial" w:hAnsi="Arial" w:cs="Arial"/>
                <w:sz w:val="20"/>
                <w:szCs w:val="20"/>
              </w:rPr>
            </w:pPr>
            <w:r>
              <w:rPr>
                <w:rFonts w:ascii="Arial" w:hAnsi="Arial" w:cs="Arial"/>
                <w:sz w:val="20"/>
                <w:szCs w:val="20"/>
              </w:rPr>
              <w:t>50</w:t>
            </w:r>
            <w:r w:rsidR="00E171AD" w:rsidRPr="00434143">
              <w:rPr>
                <w:rFonts w:ascii="Arial" w:hAnsi="Arial" w:cs="Arial"/>
                <w:sz w:val="20"/>
                <w:szCs w:val="20"/>
              </w:rPr>
              <w:t>,0</w:t>
            </w:r>
            <w:r>
              <w:rPr>
                <w:rFonts w:ascii="Arial" w:hAnsi="Arial" w:cs="Arial"/>
                <w:sz w:val="20"/>
                <w:szCs w:val="20"/>
              </w:rPr>
              <w:t>4</w:t>
            </w:r>
            <w:r w:rsidR="005E177F" w:rsidRPr="00434143">
              <w:rPr>
                <w:rFonts w:ascii="Arial" w:hAnsi="Arial" w:cs="Arial"/>
                <w:sz w:val="20"/>
                <w:szCs w:val="20"/>
              </w:rPr>
              <w:t xml:space="preserve"> €</w:t>
            </w:r>
          </w:p>
        </w:tc>
      </w:tr>
    </w:tbl>
    <w:p w14:paraId="46E13BDB" w14:textId="77777777" w:rsidR="005E177F" w:rsidRPr="00434143" w:rsidRDefault="005E177F">
      <w:pPr>
        <w:rPr>
          <w:rFonts w:ascii="Arial" w:hAnsi="Arial" w:cs="Arial"/>
          <w:sz w:val="22"/>
          <w:szCs w:val="22"/>
        </w:rPr>
      </w:pPr>
    </w:p>
    <w:p w14:paraId="49C21980" w14:textId="77777777" w:rsidR="005E177F" w:rsidRPr="00434143" w:rsidRDefault="005E177F" w:rsidP="00434143">
      <w:pPr>
        <w:keepNext/>
        <w:numPr>
          <w:ilvl w:val="0"/>
          <w:numId w:val="3"/>
        </w:numPr>
        <w:tabs>
          <w:tab w:val="clear" w:pos="360"/>
          <w:tab w:val="num" w:pos="1068"/>
        </w:tabs>
        <w:ind w:left="1068"/>
        <w:jc w:val="both"/>
        <w:rPr>
          <w:rFonts w:ascii="Arial" w:hAnsi="Arial" w:cs="Arial"/>
          <w:sz w:val="22"/>
          <w:szCs w:val="22"/>
        </w:rPr>
      </w:pPr>
      <w:r w:rsidRPr="00434143">
        <w:rPr>
          <w:rFonts w:ascii="Arial" w:hAnsi="Arial" w:cs="Arial"/>
          <w:b/>
          <w:sz w:val="22"/>
          <w:szCs w:val="22"/>
        </w:rPr>
        <w:t xml:space="preserve">Apertura de Arquetas: </w:t>
      </w:r>
      <w:r w:rsidRPr="00434143">
        <w:rPr>
          <w:rFonts w:ascii="Arial" w:hAnsi="Arial" w:cs="Arial"/>
          <w:sz w:val="22"/>
          <w:szCs w:val="22"/>
        </w:rPr>
        <w:t xml:space="preserve">precio variable directamente proporcional al número </w:t>
      </w:r>
      <w:r w:rsidR="006A5F3F" w:rsidRPr="00434143">
        <w:rPr>
          <w:rFonts w:ascii="Arial" w:hAnsi="Arial" w:cs="Arial"/>
          <w:sz w:val="22"/>
          <w:szCs w:val="22"/>
        </w:rPr>
        <w:t>de arquetas</w:t>
      </w:r>
      <w:r w:rsidRPr="00434143">
        <w:rPr>
          <w:rFonts w:ascii="Arial" w:hAnsi="Arial" w:cs="Arial"/>
          <w:sz w:val="22"/>
          <w:szCs w:val="22"/>
        </w:rPr>
        <w:t xml:space="preserve"> abiertas en el replanteo</w:t>
      </w:r>
    </w:p>
    <w:p w14:paraId="36590E48" w14:textId="77777777" w:rsidR="005E177F" w:rsidRPr="00434143" w:rsidRDefault="005E177F" w:rsidP="00434143">
      <w:pPr>
        <w:keepNext/>
        <w:ind w:left="708" w:firstLine="360"/>
        <w:rPr>
          <w:rFonts w:ascii="Arial" w:hAnsi="Arial" w:cs="Arial"/>
          <w:sz w:val="22"/>
          <w:szCs w:val="22"/>
        </w:rPr>
      </w:pPr>
    </w:p>
    <w:tbl>
      <w:tblPr>
        <w:tblW w:w="7581" w:type="dxa"/>
        <w:jc w:val="right"/>
        <w:tblCellMar>
          <w:left w:w="70" w:type="dxa"/>
          <w:right w:w="70" w:type="dxa"/>
        </w:tblCellMar>
        <w:tblLook w:val="0000" w:firstRow="0" w:lastRow="0" w:firstColumn="0" w:lastColumn="0" w:noHBand="0" w:noVBand="0"/>
      </w:tblPr>
      <w:tblGrid>
        <w:gridCol w:w="4001"/>
        <w:gridCol w:w="3580"/>
      </w:tblGrid>
      <w:tr w:rsidR="005E177F" w:rsidRPr="00434143" w14:paraId="30A0CD8B" w14:textId="77777777" w:rsidTr="00434143">
        <w:trPr>
          <w:trHeight w:val="255"/>
          <w:jc w:val="right"/>
        </w:trPr>
        <w:tc>
          <w:tcPr>
            <w:tcW w:w="4001"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11859E46" w14:textId="77777777" w:rsidR="005E177F" w:rsidRPr="00434143" w:rsidRDefault="005E177F">
            <w:pPr>
              <w:jc w:val="center"/>
              <w:rPr>
                <w:rFonts w:ascii="Arial" w:hAnsi="Arial" w:cs="Arial"/>
                <w:b/>
                <w:bCs/>
                <w:sz w:val="20"/>
                <w:szCs w:val="20"/>
              </w:rPr>
            </w:pPr>
            <w:r w:rsidRPr="00434143">
              <w:rPr>
                <w:rFonts w:ascii="Arial" w:hAnsi="Arial" w:cs="Arial"/>
                <w:b/>
                <w:bCs/>
                <w:sz w:val="20"/>
                <w:szCs w:val="20"/>
              </w:rPr>
              <w:t>CONCEPTO</w:t>
            </w:r>
          </w:p>
        </w:tc>
        <w:tc>
          <w:tcPr>
            <w:tcW w:w="3580" w:type="dxa"/>
            <w:tcBorders>
              <w:top w:val="single" w:sz="4" w:space="0" w:color="auto"/>
              <w:left w:val="nil"/>
              <w:bottom w:val="single" w:sz="4" w:space="0" w:color="auto"/>
              <w:right w:val="single" w:sz="4" w:space="0" w:color="auto"/>
            </w:tcBorders>
            <w:shd w:val="clear" w:color="auto" w:fill="C0C0C0"/>
            <w:noWrap/>
            <w:vAlign w:val="bottom"/>
          </w:tcPr>
          <w:p w14:paraId="4E15AD29" w14:textId="77777777" w:rsidR="005E177F" w:rsidRPr="00434143" w:rsidRDefault="005E177F">
            <w:pPr>
              <w:jc w:val="center"/>
              <w:rPr>
                <w:rFonts w:ascii="Arial" w:hAnsi="Arial" w:cs="Arial"/>
                <w:b/>
                <w:bCs/>
                <w:sz w:val="20"/>
                <w:szCs w:val="20"/>
              </w:rPr>
            </w:pPr>
            <w:r w:rsidRPr="00434143">
              <w:rPr>
                <w:rFonts w:ascii="Arial" w:hAnsi="Arial" w:cs="Arial"/>
                <w:b/>
                <w:bCs/>
                <w:sz w:val="20"/>
                <w:szCs w:val="20"/>
              </w:rPr>
              <w:t>PRECIO POR ARQUETA</w:t>
            </w:r>
          </w:p>
        </w:tc>
      </w:tr>
      <w:tr w:rsidR="005E177F" w:rsidRPr="00434143" w14:paraId="682632C6" w14:textId="77777777" w:rsidTr="00434143">
        <w:trPr>
          <w:trHeight w:val="255"/>
          <w:jc w:val="right"/>
        </w:trPr>
        <w:tc>
          <w:tcPr>
            <w:tcW w:w="4001" w:type="dxa"/>
            <w:tcBorders>
              <w:top w:val="nil"/>
              <w:left w:val="single" w:sz="4" w:space="0" w:color="auto"/>
              <w:bottom w:val="single" w:sz="4" w:space="0" w:color="auto"/>
              <w:right w:val="single" w:sz="4" w:space="0" w:color="auto"/>
            </w:tcBorders>
            <w:vAlign w:val="bottom"/>
          </w:tcPr>
          <w:p w14:paraId="23FA2A8F" w14:textId="77777777" w:rsidR="005E177F" w:rsidRPr="00434143" w:rsidRDefault="005E177F">
            <w:pPr>
              <w:jc w:val="center"/>
              <w:rPr>
                <w:rFonts w:ascii="Arial" w:hAnsi="Arial" w:cs="Arial"/>
                <w:sz w:val="20"/>
                <w:szCs w:val="20"/>
              </w:rPr>
            </w:pPr>
          </w:p>
          <w:p w14:paraId="4F3F7A5A" w14:textId="77777777" w:rsidR="005E177F" w:rsidRPr="00434143" w:rsidRDefault="005E177F">
            <w:pPr>
              <w:jc w:val="center"/>
              <w:rPr>
                <w:rFonts w:ascii="Arial" w:hAnsi="Arial" w:cs="Arial"/>
                <w:sz w:val="20"/>
                <w:szCs w:val="20"/>
              </w:rPr>
            </w:pPr>
            <w:r w:rsidRPr="00434143">
              <w:rPr>
                <w:rFonts w:ascii="Arial" w:hAnsi="Arial" w:cs="Arial"/>
                <w:sz w:val="20"/>
                <w:szCs w:val="20"/>
              </w:rPr>
              <w:t>Apertura Arqueta</w:t>
            </w:r>
          </w:p>
          <w:p w14:paraId="5145B6B2" w14:textId="77777777" w:rsidR="005E177F" w:rsidRPr="00434143" w:rsidRDefault="005E177F">
            <w:pPr>
              <w:jc w:val="center"/>
              <w:rPr>
                <w:rFonts w:ascii="Arial" w:hAnsi="Arial" w:cs="Arial"/>
                <w:sz w:val="20"/>
                <w:szCs w:val="20"/>
              </w:rPr>
            </w:pPr>
          </w:p>
        </w:tc>
        <w:tc>
          <w:tcPr>
            <w:tcW w:w="3580" w:type="dxa"/>
            <w:tcBorders>
              <w:top w:val="nil"/>
              <w:left w:val="nil"/>
              <w:bottom w:val="single" w:sz="4" w:space="0" w:color="auto"/>
              <w:right w:val="single" w:sz="4" w:space="0" w:color="auto"/>
            </w:tcBorders>
            <w:noWrap/>
            <w:vAlign w:val="center"/>
          </w:tcPr>
          <w:p w14:paraId="7A7EA8FF" w14:textId="77777777" w:rsidR="005E177F" w:rsidRPr="00434143" w:rsidRDefault="005E177F" w:rsidP="000626E4">
            <w:pPr>
              <w:jc w:val="center"/>
              <w:rPr>
                <w:rFonts w:ascii="Arial" w:hAnsi="Arial" w:cs="Arial"/>
                <w:sz w:val="20"/>
                <w:szCs w:val="20"/>
              </w:rPr>
            </w:pPr>
            <w:r w:rsidRPr="00434143">
              <w:rPr>
                <w:rFonts w:ascii="Arial" w:hAnsi="Arial" w:cs="Arial"/>
                <w:sz w:val="20"/>
                <w:szCs w:val="20"/>
              </w:rPr>
              <w:t>1</w:t>
            </w:r>
            <w:r w:rsidR="000626E4">
              <w:rPr>
                <w:rFonts w:ascii="Arial" w:hAnsi="Arial" w:cs="Arial"/>
                <w:sz w:val="20"/>
                <w:szCs w:val="20"/>
              </w:rPr>
              <w:t>7</w:t>
            </w:r>
            <w:r w:rsidRPr="00434143">
              <w:rPr>
                <w:rFonts w:ascii="Arial" w:hAnsi="Arial" w:cs="Arial"/>
                <w:sz w:val="20"/>
                <w:szCs w:val="20"/>
              </w:rPr>
              <w:t>,</w:t>
            </w:r>
            <w:r w:rsidR="000626E4">
              <w:rPr>
                <w:rFonts w:ascii="Arial" w:hAnsi="Arial" w:cs="Arial"/>
                <w:sz w:val="20"/>
                <w:szCs w:val="20"/>
              </w:rPr>
              <w:t>52</w:t>
            </w:r>
            <w:r w:rsidRPr="00434143">
              <w:rPr>
                <w:rFonts w:ascii="Arial" w:hAnsi="Arial" w:cs="Arial"/>
                <w:sz w:val="20"/>
                <w:szCs w:val="20"/>
              </w:rPr>
              <w:t xml:space="preserve"> €</w:t>
            </w:r>
          </w:p>
        </w:tc>
      </w:tr>
    </w:tbl>
    <w:p w14:paraId="1C76C4C0" w14:textId="77777777" w:rsidR="005E177F" w:rsidRPr="00434143" w:rsidRDefault="005E177F">
      <w:pPr>
        <w:ind w:firstLine="360"/>
        <w:rPr>
          <w:rFonts w:ascii="Arial" w:hAnsi="Arial" w:cs="Arial"/>
          <w:sz w:val="22"/>
          <w:szCs w:val="22"/>
        </w:rPr>
      </w:pPr>
    </w:p>
    <w:p w14:paraId="1366C608" w14:textId="77777777" w:rsidR="005E177F" w:rsidRPr="00434143" w:rsidRDefault="005E177F">
      <w:pPr>
        <w:pStyle w:val="Sangra3detindependiente"/>
        <w:rPr>
          <w:sz w:val="22"/>
          <w:szCs w:val="22"/>
        </w:rPr>
      </w:pPr>
    </w:p>
    <w:p w14:paraId="68C7D0EF" w14:textId="77777777" w:rsidR="005E177F" w:rsidRPr="00434143" w:rsidRDefault="005E177F" w:rsidP="00434143">
      <w:pPr>
        <w:pStyle w:val="Sangra3detindependiente"/>
        <w:numPr>
          <w:ilvl w:val="0"/>
          <w:numId w:val="15"/>
        </w:numPr>
        <w:jc w:val="both"/>
        <w:rPr>
          <w:sz w:val="22"/>
          <w:szCs w:val="22"/>
        </w:rPr>
      </w:pPr>
      <w:r w:rsidRPr="00434143">
        <w:rPr>
          <w:b/>
          <w:sz w:val="22"/>
          <w:szCs w:val="22"/>
        </w:rPr>
        <w:t xml:space="preserve">Visita a Postes: </w:t>
      </w:r>
      <w:r w:rsidRPr="00434143">
        <w:rPr>
          <w:sz w:val="22"/>
          <w:szCs w:val="22"/>
        </w:rPr>
        <w:t>precio variable directamente proporcional al número de postes visitados en el replanteo</w:t>
      </w:r>
    </w:p>
    <w:p w14:paraId="54A74B39" w14:textId="77777777" w:rsidR="005E177F" w:rsidRPr="00434143" w:rsidRDefault="005E177F">
      <w:pPr>
        <w:pStyle w:val="Sangra3detindependiente"/>
        <w:rPr>
          <w:sz w:val="22"/>
          <w:szCs w:val="22"/>
        </w:rPr>
      </w:pPr>
    </w:p>
    <w:tbl>
      <w:tblPr>
        <w:tblW w:w="7581" w:type="dxa"/>
        <w:jc w:val="right"/>
        <w:tblCellMar>
          <w:left w:w="70" w:type="dxa"/>
          <w:right w:w="70" w:type="dxa"/>
        </w:tblCellMar>
        <w:tblLook w:val="0000" w:firstRow="0" w:lastRow="0" w:firstColumn="0" w:lastColumn="0" w:noHBand="0" w:noVBand="0"/>
      </w:tblPr>
      <w:tblGrid>
        <w:gridCol w:w="4001"/>
        <w:gridCol w:w="3580"/>
      </w:tblGrid>
      <w:tr w:rsidR="005E177F" w:rsidRPr="00434143" w14:paraId="4E456DBB" w14:textId="77777777" w:rsidTr="00434143">
        <w:trPr>
          <w:trHeight w:val="255"/>
          <w:jc w:val="right"/>
        </w:trPr>
        <w:tc>
          <w:tcPr>
            <w:tcW w:w="4001"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30FDA0DA" w14:textId="77777777" w:rsidR="005E177F" w:rsidRPr="00434143" w:rsidRDefault="005E177F">
            <w:pPr>
              <w:jc w:val="center"/>
              <w:rPr>
                <w:rFonts w:ascii="Arial" w:hAnsi="Arial" w:cs="Arial"/>
                <w:b/>
                <w:bCs/>
                <w:sz w:val="20"/>
                <w:szCs w:val="20"/>
              </w:rPr>
            </w:pPr>
            <w:r w:rsidRPr="00434143">
              <w:rPr>
                <w:rFonts w:ascii="Arial" w:hAnsi="Arial" w:cs="Arial"/>
                <w:b/>
                <w:bCs/>
                <w:sz w:val="20"/>
                <w:szCs w:val="20"/>
              </w:rPr>
              <w:t>CONCEPTO</w:t>
            </w:r>
          </w:p>
        </w:tc>
        <w:tc>
          <w:tcPr>
            <w:tcW w:w="3580" w:type="dxa"/>
            <w:tcBorders>
              <w:top w:val="single" w:sz="4" w:space="0" w:color="auto"/>
              <w:left w:val="nil"/>
              <w:bottom w:val="single" w:sz="4" w:space="0" w:color="auto"/>
              <w:right w:val="single" w:sz="4" w:space="0" w:color="auto"/>
            </w:tcBorders>
            <w:shd w:val="clear" w:color="auto" w:fill="C0C0C0"/>
            <w:noWrap/>
            <w:vAlign w:val="bottom"/>
          </w:tcPr>
          <w:p w14:paraId="0D108831" w14:textId="77777777" w:rsidR="005E177F" w:rsidRPr="00434143" w:rsidRDefault="005E177F">
            <w:pPr>
              <w:jc w:val="center"/>
              <w:rPr>
                <w:rFonts w:ascii="Arial" w:hAnsi="Arial" w:cs="Arial"/>
                <w:b/>
                <w:bCs/>
                <w:sz w:val="20"/>
                <w:szCs w:val="20"/>
              </w:rPr>
            </w:pPr>
            <w:r w:rsidRPr="00434143">
              <w:rPr>
                <w:rFonts w:ascii="Arial" w:hAnsi="Arial" w:cs="Arial"/>
                <w:b/>
                <w:bCs/>
                <w:sz w:val="20"/>
                <w:szCs w:val="20"/>
              </w:rPr>
              <w:t>PRECIO POR POSTE</w:t>
            </w:r>
          </w:p>
        </w:tc>
      </w:tr>
      <w:tr w:rsidR="005E177F" w:rsidRPr="00434143" w14:paraId="48027AA9" w14:textId="77777777" w:rsidTr="00434143">
        <w:trPr>
          <w:trHeight w:val="255"/>
          <w:jc w:val="right"/>
        </w:trPr>
        <w:tc>
          <w:tcPr>
            <w:tcW w:w="4001" w:type="dxa"/>
            <w:tcBorders>
              <w:top w:val="nil"/>
              <w:left w:val="single" w:sz="4" w:space="0" w:color="auto"/>
              <w:bottom w:val="single" w:sz="4" w:space="0" w:color="auto"/>
              <w:right w:val="single" w:sz="4" w:space="0" w:color="auto"/>
            </w:tcBorders>
            <w:vAlign w:val="bottom"/>
          </w:tcPr>
          <w:p w14:paraId="588F8609" w14:textId="77777777" w:rsidR="005E177F" w:rsidRPr="00434143" w:rsidRDefault="005E177F">
            <w:pPr>
              <w:jc w:val="center"/>
              <w:rPr>
                <w:rFonts w:ascii="Arial" w:hAnsi="Arial" w:cs="Arial"/>
                <w:sz w:val="20"/>
                <w:szCs w:val="20"/>
              </w:rPr>
            </w:pPr>
          </w:p>
          <w:p w14:paraId="1515DEB7" w14:textId="77777777" w:rsidR="005E177F" w:rsidRPr="00434143" w:rsidRDefault="005E177F">
            <w:pPr>
              <w:jc w:val="center"/>
              <w:rPr>
                <w:rFonts w:ascii="Arial" w:hAnsi="Arial" w:cs="Arial"/>
                <w:sz w:val="20"/>
                <w:szCs w:val="20"/>
              </w:rPr>
            </w:pPr>
            <w:r w:rsidRPr="00434143">
              <w:rPr>
                <w:rFonts w:ascii="Arial" w:hAnsi="Arial" w:cs="Arial"/>
                <w:sz w:val="20"/>
                <w:szCs w:val="20"/>
              </w:rPr>
              <w:t>Visita a Poste</w:t>
            </w:r>
          </w:p>
          <w:p w14:paraId="030DC4FC" w14:textId="77777777" w:rsidR="005E177F" w:rsidRPr="00434143" w:rsidRDefault="005E177F">
            <w:pPr>
              <w:jc w:val="center"/>
              <w:rPr>
                <w:rFonts w:ascii="Arial" w:hAnsi="Arial" w:cs="Arial"/>
                <w:sz w:val="20"/>
                <w:szCs w:val="20"/>
              </w:rPr>
            </w:pPr>
          </w:p>
        </w:tc>
        <w:tc>
          <w:tcPr>
            <w:tcW w:w="3580" w:type="dxa"/>
            <w:tcBorders>
              <w:top w:val="nil"/>
              <w:left w:val="nil"/>
              <w:bottom w:val="single" w:sz="4" w:space="0" w:color="auto"/>
              <w:right w:val="single" w:sz="4" w:space="0" w:color="auto"/>
            </w:tcBorders>
            <w:noWrap/>
            <w:vAlign w:val="center"/>
          </w:tcPr>
          <w:p w14:paraId="424ABB5B" w14:textId="77777777" w:rsidR="005E177F" w:rsidRPr="00434143" w:rsidRDefault="000626E4" w:rsidP="000626E4">
            <w:pPr>
              <w:jc w:val="center"/>
              <w:rPr>
                <w:rFonts w:ascii="Arial" w:hAnsi="Arial" w:cs="Arial"/>
                <w:sz w:val="20"/>
                <w:szCs w:val="20"/>
              </w:rPr>
            </w:pPr>
            <w:r>
              <w:rPr>
                <w:rFonts w:ascii="Arial" w:hAnsi="Arial" w:cs="Arial"/>
                <w:sz w:val="20"/>
                <w:szCs w:val="20"/>
              </w:rPr>
              <w:t>6</w:t>
            </w:r>
            <w:r w:rsidR="005E177F" w:rsidRPr="00434143">
              <w:rPr>
                <w:rFonts w:ascii="Arial" w:hAnsi="Arial" w:cs="Arial"/>
                <w:sz w:val="20"/>
                <w:szCs w:val="20"/>
              </w:rPr>
              <w:t>,</w:t>
            </w:r>
            <w:r>
              <w:rPr>
                <w:rFonts w:ascii="Arial" w:hAnsi="Arial" w:cs="Arial"/>
                <w:sz w:val="20"/>
                <w:szCs w:val="20"/>
              </w:rPr>
              <w:t>24</w:t>
            </w:r>
            <w:r w:rsidR="005E177F" w:rsidRPr="00434143">
              <w:rPr>
                <w:rFonts w:ascii="Arial" w:hAnsi="Arial" w:cs="Arial"/>
                <w:sz w:val="20"/>
                <w:szCs w:val="20"/>
              </w:rPr>
              <w:t xml:space="preserve"> €</w:t>
            </w:r>
          </w:p>
        </w:tc>
      </w:tr>
    </w:tbl>
    <w:p w14:paraId="222885C1" w14:textId="77777777" w:rsidR="005E177F" w:rsidRPr="00434143" w:rsidRDefault="005E177F">
      <w:pPr>
        <w:pStyle w:val="Sangra3detindependiente"/>
        <w:rPr>
          <w:sz w:val="22"/>
          <w:szCs w:val="22"/>
        </w:rPr>
      </w:pPr>
    </w:p>
    <w:p w14:paraId="07A00739" w14:textId="77777777" w:rsidR="005E177F" w:rsidRPr="00434143" w:rsidRDefault="005E177F">
      <w:pPr>
        <w:pStyle w:val="Sangra3detindependiente"/>
        <w:rPr>
          <w:sz w:val="22"/>
          <w:szCs w:val="22"/>
        </w:rPr>
      </w:pPr>
    </w:p>
    <w:p w14:paraId="2141BB79" w14:textId="77777777" w:rsidR="005E177F" w:rsidRPr="00434143" w:rsidRDefault="005E177F" w:rsidP="00434143">
      <w:pPr>
        <w:pStyle w:val="Sangra3detindependiente"/>
        <w:ind w:left="426" w:firstLine="0"/>
        <w:jc w:val="both"/>
        <w:rPr>
          <w:sz w:val="22"/>
          <w:szCs w:val="22"/>
        </w:rPr>
      </w:pPr>
      <w:r w:rsidRPr="00434143">
        <w:rPr>
          <w:sz w:val="22"/>
          <w:szCs w:val="22"/>
        </w:rPr>
        <w:t xml:space="preserve">El precio </w:t>
      </w:r>
      <w:r w:rsidR="00E55268" w:rsidRPr="00434143">
        <w:rPr>
          <w:sz w:val="22"/>
          <w:szCs w:val="22"/>
        </w:rPr>
        <w:t>resultante de</w:t>
      </w:r>
      <w:r w:rsidRPr="00434143">
        <w:rPr>
          <w:sz w:val="22"/>
          <w:szCs w:val="22"/>
        </w:rPr>
        <w:t xml:space="preserve"> la actividad de replanteo </w:t>
      </w:r>
      <w:r w:rsidR="00E55268" w:rsidRPr="00434143">
        <w:rPr>
          <w:sz w:val="22"/>
          <w:szCs w:val="22"/>
        </w:rPr>
        <w:t xml:space="preserve">por solicitud </w:t>
      </w:r>
      <w:r w:rsidRPr="00434143">
        <w:rPr>
          <w:sz w:val="22"/>
          <w:szCs w:val="22"/>
        </w:rPr>
        <w:t xml:space="preserve">es el resultado de aplicar la siguiente fórmula: </w:t>
      </w:r>
    </w:p>
    <w:p w14:paraId="71C1D969" w14:textId="77777777" w:rsidR="005E177F" w:rsidRDefault="005E177F">
      <w:pPr>
        <w:ind w:firstLine="360"/>
        <w:rPr>
          <w:rFonts w:ascii="Arial" w:hAnsi="Arial" w:cs="Arial"/>
          <w:sz w:val="22"/>
          <w:szCs w:val="22"/>
        </w:rPr>
      </w:pPr>
    </w:p>
    <w:p w14:paraId="34BE83C9" w14:textId="77777777" w:rsidR="00856A2C" w:rsidRDefault="00856A2C" w:rsidP="004B011F">
      <w:pPr>
        <w:ind w:firstLine="360"/>
        <w:jc w:val="center"/>
        <w:rPr>
          <w:rFonts w:ascii="Arial" w:hAnsi="Arial" w:cs="Arial"/>
          <w:sz w:val="22"/>
          <w:szCs w:val="22"/>
        </w:rPr>
      </w:pPr>
      <w:r w:rsidRPr="006302D7">
        <w:rPr>
          <w:rFonts w:ascii="Arial" w:hAnsi="Arial" w:cs="Arial"/>
          <w:position w:val="-14"/>
          <w:sz w:val="22"/>
          <w:szCs w:val="22"/>
        </w:rPr>
        <w:object w:dxaOrig="7880" w:dyaOrig="380" w14:anchorId="797BC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pt;height:19.5pt" o:ole="" o:bordertopcolor="this" o:borderleftcolor="this" o:borderbottomcolor="this" o:borderrightcolor="this">
            <v:imagedata r:id="rId15" o:title=""/>
            <w10:bordertop type="single" width="4"/>
            <w10:borderleft type="single" width="4"/>
            <w10:borderbottom type="single" width="4"/>
            <w10:borderright type="single" width="4"/>
          </v:shape>
          <o:OLEObject Type="Embed" ProgID="Equation.3" ShapeID="_x0000_i1025" DrawAspect="Content" ObjectID="_1685596587" r:id="rId16"/>
        </w:object>
      </w:r>
    </w:p>
    <w:p w14:paraId="0BD28C91" w14:textId="77777777" w:rsidR="00856A2C" w:rsidRPr="00434143" w:rsidRDefault="00856A2C">
      <w:pPr>
        <w:ind w:firstLine="360"/>
        <w:rPr>
          <w:rFonts w:ascii="Arial" w:hAnsi="Arial" w:cs="Arial"/>
          <w:sz w:val="22"/>
          <w:szCs w:val="22"/>
        </w:rPr>
      </w:pPr>
    </w:p>
    <w:p w14:paraId="27674249" w14:textId="77777777" w:rsidR="005E177F" w:rsidRPr="00434143" w:rsidRDefault="005E177F" w:rsidP="00434143">
      <w:pPr>
        <w:ind w:left="709"/>
        <w:rPr>
          <w:rFonts w:ascii="Arial" w:hAnsi="Arial" w:cs="Arial"/>
          <w:sz w:val="22"/>
          <w:szCs w:val="22"/>
        </w:rPr>
      </w:pPr>
      <w:r w:rsidRPr="00434143">
        <w:rPr>
          <w:rFonts w:ascii="Arial" w:hAnsi="Arial" w:cs="Arial"/>
          <w:sz w:val="22"/>
          <w:szCs w:val="22"/>
        </w:rPr>
        <w:t>Donde:</w:t>
      </w:r>
    </w:p>
    <w:p w14:paraId="3F66B96B" w14:textId="77777777" w:rsidR="005E177F" w:rsidRPr="00434143" w:rsidRDefault="005E177F" w:rsidP="00434143">
      <w:pPr>
        <w:ind w:left="709"/>
        <w:rPr>
          <w:rFonts w:ascii="Arial" w:hAnsi="Arial" w:cs="Arial"/>
          <w:sz w:val="22"/>
          <w:szCs w:val="22"/>
        </w:rPr>
      </w:pPr>
    </w:p>
    <w:p w14:paraId="62E421F9" w14:textId="77777777" w:rsidR="005E177F" w:rsidRPr="00434143" w:rsidRDefault="005E177F" w:rsidP="002D01A0">
      <w:pPr>
        <w:ind w:left="993"/>
        <w:rPr>
          <w:rFonts w:ascii="Arial" w:hAnsi="Arial" w:cs="Arial"/>
          <w:sz w:val="22"/>
          <w:szCs w:val="22"/>
        </w:rPr>
      </w:pPr>
      <w:proofErr w:type="spellStart"/>
      <w:r w:rsidRPr="00434143">
        <w:rPr>
          <w:rFonts w:ascii="Arial" w:hAnsi="Arial" w:cs="Arial"/>
          <w:sz w:val="22"/>
          <w:szCs w:val="22"/>
        </w:rPr>
        <w:t>P</w:t>
      </w:r>
      <w:r w:rsidRPr="009133C7">
        <w:rPr>
          <w:rFonts w:ascii="Arial" w:hAnsi="Arial" w:cs="Arial"/>
          <w:sz w:val="22"/>
          <w:szCs w:val="22"/>
          <w:vertAlign w:val="subscript"/>
        </w:rPr>
        <w:t>f</w:t>
      </w:r>
      <w:proofErr w:type="spellEnd"/>
      <w:r w:rsidRPr="00434143">
        <w:rPr>
          <w:rFonts w:ascii="Arial" w:hAnsi="Arial" w:cs="Arial"/>
          <w:sz w:val="22"/>
          <w:szCs w:val="22"/>
        </w:rPr>
        <w:t>: Precio visita-replanteo</w:t>
      </w:r>
      <w:r w:rsidR="00856A2C">
        <w:rPr>
          <w:rFonts w:ascii="Arial" w:hAnsi="Arial" w:cs="Arial"/>
          <w:sz w:val="22"/>
          <w:szCs w:val="22"/>
        </w:rPr>
        <w:t xml:space="preserve"> (componente fija)</w:t>
      </w:r>
    </w:p>
    <w:p w14:paraId="64F84112" w14:textId="77777777" w:rsidR="005E177F" w:rsidRPr="00434143" w:rsidRDefault="005E177F" w:rsidP="002D01A0">
      <w:pPr>
        <w:ind w:left="993"/>
        <w:rPr>
          <w:rFonts w:ascii="Arial" w:hAnsi="Arial" w:cs="Arial"/>
          <w:sz w:val="22"/>
          <w:szCs w:val="22"/>
        </w:rPr>
      </w:pPr>
    </w:p>
    <w:p w14:paraId="22E533CC" w14:textId="77777777" w:rsidR="005E177F" w:rsidRPr="00434143" w:rsidRDefault="005E177F" w:rsidP="002D01A0">
      <w:pPr>
        <w:ind w:left="993"/>
        <w:rPr>
          <w:rFonts w:ascii="Arial" w:hAnsi="Arial" w:cs="Arial"/>
          <w:sz w:val="22"/>
          <w:szCs w:val="22"/>
        </w:rPr>
      </w:pPr>
      <w:r w:rsidRPr="00434143">
        <w:rPr>
          <w:rFonts w:ascii="Arial" w:hAnsi="Arial" w:cs="Arial"/>
          <w:sz w:val="22"/>
          <w:szCs w:val="22"/>
        </w:rPr>
        <w:t>P</w:t>
      </w:r>
      <w:r w:rsidRPr="009133C7">
        <w:rPr>
          <w:rFonts w:ascii="Arial" w:hAnsi="Arial" w:cs="Arial"/>
          <w:sz w:val="22"/>
          <w:szCs w:val="22"/>
          <w:vertAlign w:val="subscript"/>
        </w:rPr>
        <w:t>v1</w:t>
      </w:r>
      <w:r w:rsidRPr="00434143">
        <w:rPr>
          <w:rFonts w:ascii="Arial" w:hAnsi="Arial" w:cs="Arial"/>
          <w:sz w:val="22"/>
          <w:szCs w:val="22"/>
        </w:rPr>
        <w:t>: Precio de apertura de una cámara de registro en la visita-replanteo</w:t>
      </w:r>
    </w:p>
    <w:p w14:paraId="4E00CDEF" w14:textId="77777777" w:rsidR="005E177F" w:rsidRPr="00434143" w:rsidRDefault="005E177F" w:rsidP="002D01A0">
      <w:pPr>
        <w:ind w:left="993"/>
        <w:rPr>
          <w:rFonts w:ascii="Arial" w:hAnsi="Arial" w:cs="Arial"/>
          <w:sz w:val="22"/>
          <w:szCs w:val="22"/>
        </w:rPr>
      </w:pPr>
    </w:p>
    <w:p w14:paraId="0FE925D7" w14:textId="77777777" w:rsidR="005E177F" w:rsidRPr="00434143" w:rsidRDefault="005E177F" w:rsidP="002D01A0">
      <w:pPr>
        <w:ind w:left="993"/>
        <w:rPr>
          <w:rFonts w:ascii="Arial" w:hAnsi="Arial" w:cs="Arial"/>
          <w:sz w:val="22"/>
          <w:szCs w:val="22"/>
        </w:rPr>
      </w:pPr>
      <w:r w:rsidRPr="00434143">
        <w:rPr>
          <w:rFonts w:ascii="Arial" w:hAnsi="Arial" w:cs="Arial"/>
          <w:sz w:val="22"/>
          <w:szCs w:val="22"/>
        </w:rPr>
        <w:t>P</w:t>
      </w:r>
      <w:r w:rsidRPr="009133C7">
        <w:rPr>
          <w:rFonts w:ascii="Arial" w:hAnsi="Arial" w:cs="Arial"/>
          <w:sz w:val="22"/>
          <w:szCs w:val="22"/>
          <w:vertAlign w:val="subscript"/>
        </w:rPr>
        <w:t>v2</w:t>
      </w:r>
      <w:r w:rsidRPr="00434143">
        <w:rPr>
          <w:rFonts w:ascii="Arial" w:hAnsi="Arial" w:cs="Arial"/>
          <w:sz w:val="22"/>
          <w:szCs w:val="22"/>
        </w:rPr>
        <w:t>: Precio de apertura de una arqueta en la visita-replanteo</w:t>
      </w:r>
    </w:p>
    <w:p w14:paraId="7E5D5EAD" w14:textId="77777777" w:rsidR="005E177F" w:rsidRPr="00434143" w:rsidRDefault="005E177F" w:rsidP="002D01A0">
      <w:pPr>
        <w:ind w:left="993"/>
        <w:rPr>
          <w:rFonts w:ascii="Arial" w:hAnsi="Arial" w:cs="Arial"/>
          <w:sz w:val="22"/>
          <w:szCs w:val="22"/>
        </w:rPr>
      </w:pPr>
      <w:r w:rsidRPr="00434143">
        <w:rPr>
          <w:rFonts w:ascii="Arial" w:hAnsi="Arial" w:cs="Arial"/>
          <w:position w:val="-10"/>
          <w:sz w:val="22"/>
          <w:szCs w:val="22"/>
        </w:rPr>
        <w:object w:dxaOrig="180" w:dyaOrig="340" w14:anchorId="1CB5CB60">
          <v:shape id="_x0000_i1026" type="#_x0000_t75" style="width:9.5pt;height:16.5pt" o:ole="">
            <v:imagedata r:id="rId17" o:title=""/>
          </v:shape>
          <o:OLEObject Type="Embed" ProgID="Equation.3" ShapeID="_x0000_i1026" DrawAspect="Content" ObjectID="_1685596588" r:id="rId18"/>
        </w:object>
      </w:r>
    </w:p>
    <w:p w14:paraId="5F060E2E" w14:textId="77777777" w:rsidR="005E177F" w:rsidRPr="00434143" w:rsidRDefault="005E177F" w:rsidP="002D01A0">
      <w:pPr>
        <w:ind w:left="993"/>
        <w:rPr>
          <w:rFonts w:ascii="Arial" w:hAnsi="Arial" w:cs="Arial"/>
          <w:sz w:val="22"/>
          <w:szCs w:val="22"/>
        </w:rPr>
      </w:pPr>
      <w:r w:rsidRPr="00434143">
        <w:rPr>
          <w:rFonts w:ascii="Arial" w:hAnsi="Arial" w:cs="Arial"/>
          <w:sz w:val="22"/>
          <w:szCs w:val="22"/>
        </w:rPr>
        <w:t>P</w:t>
      </w:r>
      <w:r w:rsidRPr="009133C7">
        <w:rPr>
          <w:rFonts w:ascii="Arial" w:hAnsi="Arial" w:cs="Arial"/>
          <w:sz w:val="22"/>
          <w:szCs w:val="22"/>
          <w:vertAlign w:val="subscript"/>
        </w:rPr>
        <w:t>v3</w:t>
      </w:r>
      <w:r w:rsidRPr="00434143">
        <w:rPr>
          <w:rFonts w:ascii="Arial" w:hAnsi="Arial" w:cs="Arial"/>
          <w:sz w:val="22"/>
          <w:szCs w:val="22"/>
        </w:rPr>
        <w:t>: Precio de visita-replanteo a un poste</w:t>
      </w:r>
    </w:p>
    <w:p w14:paraId="065AD3F4" w14:textId="77777777" w:rsidR="005E177F" w:rsidRPr="00434143" w:rsidRDefault="005E177F">
      <w:pPr>
        <w:ind w:firstLine="360"/>
        <w:rPr>
          <w:rFonts w:ascii="Arial" w:hAnsi="Arial" w:cs="Arial"/>
          <w:sz w:val="22"/>
          <w:szCs w:val="22"/>
        </w:rPr>
      </w:pPr>
    </w:p>
    <w:p w14:paraId="6581F7ED" w14:textId="77777777" w:rsidR="005E177F" w:rsidRPr="00434143" w:rsidRDefault="005E177F">
      <w:pPr>
        <w:ind w:firstLine="360"/>
        <w:rPr>
          <w:rFonts w:ascii="Arial" w:hAnsi="Arial" w:cs="Arial"/>
          <w:b/>
          <w:sz w:val="22"/>
          <w:szCs w:val="22"/>
        </w:rPr>
      </w:pPr>
    </w:p>
    <w:p w14:paraId="46113975" w14:textId="77777777" w:rsidR="005E177F" w:rsidRPr="00434143" w:rsidRDefault="005E177F" w:rsidP="00434143">
      <w:pPr>
        <w:pStyle w:val="Sangra3detindependiente"/>
        <w:ind w:firstLine="0"/>
        <w:rPr>
          <w:sz w:val="22"/>
          <w:szCs w:val="22"/>
        </w:rPr>
      </w:pPr>
      <w:r w:rsidRPr="00434143">
        <w:rPr>
          <w:noProof/>
          <w:sz w:val="22"/>
          <w:szCs w:val="22"/>
        </w:rPr>
        <w:t>Adicionalmente se incluyen una lista de actividades que quedan fuera de la actividad de replanteo y cuyo coste debe ser asumido por el Operador en caso de ser necesarias:</w:t>
      </w:r>
    </w:p>
    <w:p w14:paraId="1DD608BC" w14:textId="77777777" w:rsidR="005E177F" w:rsidRPr="00434143" w:rsidRDefault="005E177F">
      <w:pPr>
        <w:ind w:left="708"/>
        <w:jc w:val="both"/>
        <w:rPr>
          <w:rFonts w:ascii="Arial" w:hAnsi="Arial" w:cs="Arial"/>
          <w:sz w:val="22"/>
          <w:szCs w:val="22"/>
          <w:u w:val="single"/>
        </w:rPr>
      </w:pPr>
    </w:p>
    <w:p w14:paraId="3719D5DC" w14:textId="77777777" w:rsidR="005E177F" w:rsidRPr="00434143" w:rsidRDefault="005E177F">
      <w:pPr>
        <w:numPr>
          <w:ilvl w:val="0"/>
          <w:numId w:val="19"/>
        </w:numPr>
        <w:tabs>
          <w:tab w:val="clear" w:pos="720"/>
          <w:tab w:val="num" w:pos="1068"/>
        </w:tabs>
        <w:ind w:left="1068"/>
        <w:jc w:val="both"/>
        <w:rPr>
          <w:rFonts w:ascii="Arial" w:hAnsi="Arial" w:cs="Arial"/>
          <w:sz w:val="22"/>
          <w:szCs w:val="22"/>
          <w:u w:val="single"/>
        </w:rPr>
      </w:pPr>
      <w:r w:rsidRPr="00434143">
        <w:rPr>
          <w:rFonts w:ascii="Arial" w:hAnsi="Arial" w:cs="Arial"/>
          <w:sz w:val="22"/>
          <w:szCs w:val="22"/>
        </w:rPr>
        <w:t>Utilización de los servicios de una empresa de pocería en caso de que sea inviable la limpieza por el personal propio o de las empresas colaboradoras de Telefónica.</w:t>
      </w:r>
    </w:p>
    <w:p w14:paraId="752E3049" w14:textId="77777777" w:rsidR="005E177F" w:rsidRPr="00434143" w:rsidRDefault="005E177F">
      <w:pPr>
        <w:ind w:left="348"/>
        <w:jc w:val="both"/>
        <w:rPr>
          <w:rFonts w:ascii="Arial" w:hAnsi="Arial" w:cs="Arial"/>
          <w:sz w:val="22"/>
          <w:szCs w:val="22"/>
          <w:u w:val="single"/>
        </w:rPr>
      </w:pPr>
    </w:p>
    <w:p w14:paraId="07FF58C8" w14:textId="77777777" w:rsidR="005E177F" w:rsidRPr="00434143" w:rsidRDefault="005E177F">
      <w:pPr>
        <w:numPr>
          <w:ilvl w:val="0"/>
          <w:numId w:val="19"/>
        </w:numPr>
        <w:tabs>
          <w:tab w:val="clear" w:pos="720"/>
          <w:tab w:val="num" w:pos="1068"/>
        </w:tabs>
        <w:ind w:left="1068"/>
        <w:jc w:val="both"/>
        <w:rPr>
          <w:rFonts w:ascii="Arial" w:hAnsi="Arial" w:cs="Arial"/>
          <w:sz w:val="22"/>
          <w:szCs w:val="22"/>
          <w:u w:val="single"/>
        </w:rPr>
      </w:pPr>
      <w:r w:rsidRPr="00434143">
        <w:rPr>
          <w:rFonts w:ascii="Arial" w:hAnsi="Arial" w:cs="Arial"/>
          <w:sz w:val="22"/>
          <w:szCs w:val="22"/>
        </w:rPr>
        <w:t>Los costes de grúa municipal para la retirada de vehículos en el caso de estar estacionados correctamente.</w:t>
      </w:r>
    </w:p>
    <w:p w14:paraId="69FDB8A9" w14:textId="77777777" w:rsidR="005E177F" w:rsidRPr="00434143" w:rsidRDefault="005E177F">
      <w:pPr>
        <w:ind w:left="348"/>
        <w:jc w:val="both"/>
        <w:rPr>
          <w:rFonts w:ascii="Arial" w:hAnsi="Arial" w:cs="Arial"/>
          <w:sz w:val="22"/>
          <w:szCs w:val="22"/>
          <w:u w:val="single"/>
        </w:rPr>
      </w:pPr>
    </w:p>
    <w:p w14:paraId="45A21A97" w14:textId="77777777" w:rsidR="005E177F" w:rsidRPr="00434143" w:rsidRDefault="005E177F">
      <w:pPr>
        <w:numPr>
          <w:ilvl w:val="0"/>
          <w:numId w:val="19"/>
        </w:numPr>
        <w:tabs>
          <w:tab w:val="clear" w:pos="720"/>
          <w:tab w:val="num" w:pos="1068"/>
        </w:tabs>
        <w:ind w:left="1068"/>
        <w:jc w:val="both"/>
        <w:rPr>
          <w:rFonts w:ascii="Arial" w:hAnsi="Arial" w:cs="Arial"/>
          <w:sz w:val="22"/>
          <w:szCs w:val="22"/>
        </w:rPr>
      </w:pPr>
      <w:r w:rsidRPr="00434143">
        <w:rPr>
          <w:rFonts w:ascii="Arial" w:hAnsi="Arial" w:cs="Arial"/>
          <w:sz w:val="22"/>
          <w:szCs w:val="22"/>
        </w:rPr>
        <w:t>Trabajos de obra civil para descubrir registros que hayan sido tapados por el asfalto o aceras.</w:t>
      </w:r>
    </w:p>
    <w:p w14:paraId="76E2DB9C" w14:textId="77777777" w:rsidR="005E177F" w:rsidRPr="00434143" w:rsidRDefault="005E177F">
      <w:pPr>
        <w:ind w:left="348"/>
        <w:jc w:val="both"/>
        <w:rPr>
          <w:rFonts w:ascii="Arial" w:hAnsi="Arial" w:cs="Arial"/>
          <w:sz w:val="22"/>
          <w:szCs w:val="22"/>
        </w:rPr>
      </w:pPr>
    </w:p>
    <w:p w14:paraId="780FD7D2" w14:textId="77777777" w:rsidR="005E177F" w:rsidRPr="00434143" w:rsidRDefault="005E177F">
      <w:pPr>
        <w:numPr>
          <w:ilvl w:val="0"/>
          <w:numId w:val="19"/>
        </w:numPr>
        <w:tabs>
          <w:tab w:val="clear" w:pos="720"/>
          <w:tab w:val="num" w:pos="1068"/>
        </w:tabs>
        <w:ind w:left="1068"/>
        <w:jc w:val="both"/>
        <w:rPr>
          <w:rFonts w:ascii="Arial" w:hAnsi="Arial" w:cs="Arial"/>
          <w:sz w:val="22"/>
          <w:szCs w:val="22"/>
        </w:rPr>
      </w:pPr>
      <w:r w:rsidRPr="00434143">
        <w:rPr>
          <w:rFonts w:ascii="Arial" w:hAnsi="Arial" w:cs="Arial"/>
          <w:sz w:val="22"/>
          <w:szCs w:val="22"/>
        </w:rPr>
        <w:t xml:space="preserve">Si los trabajos de Replanteo son en </w:t>
      </w:r>
      <w:r w:rsidR="006A5F3F" w:rsidRPr="00434143">
        <w:rPr>
          <w:rFonts w:ascii="Arial" w:hAnsi="Arial" w:cs="Arial"/>
          <w:sz w:val="22"/>
          <w:szCs w:val="22"/>
        </w:rPr>
        <w:t xml:space="preserve">días </w:t>
      </w:r>
      <w:r w:rsidRPr="00434143">
        <w:rPr>
          <w:rFonts w:ascii="Arial" w:hAnsi="Arial" w:cs="Arial"/>
          <w:sz w:val="22"/>
          <w:szCs w:val="22"/>
        </w:rPr>
        <w:t>festivo</w:t>
      </w:r>
      <w:r w:rsidR="006A5F3F" w:rsidRPr="00434143">
        <w:rPr>
          <w:rFonts w:ascii="Arial" w:hAnsi="Arial" w:cs="Arial"/>
          <w:sz w:val="22"/>
          <w:szCs w:val="22"/>
        </w:rPr>
        <w:t>s</w:t>
      </w:r>
      <w:r w:rsidRPr="00434143">
        <w:rPr>
          <w:rFonts w:ascii="Arial" w:hAnsi="Arial" w:cs="Arial"/>
          <w:sz w:val="22"/>
          <w:szCs w:val="22"/>
        </w:rPr>
        <w:t xml:space="preserve"> por exigencias de los organismos públicos la factura del replanteo se incrementa en 40%.</w:t>
      </w:r>
    </w:p>
    <w:p w14:paraId="12D77FB7" w14:textId="77777777" w:rsidR="005E177F" w:rsidRPr="00434143" w:rsidRDefault="005E177F">
      <w:pPr>
        <w:ind w:left="348"/>
        <w:jc w:val="both"/>
        <w:rPr>
          <w:rFonts w:ascii="Arial" w:hAnsi="Arial" w:cs="Arial"/>
          <w:sz w:val="22"/>
          <w:szCs w:val="22"/>
        </w:rPr>
      </w:pPr>
    </w:p>
    <w:p w14:paraId="704B3CA9" w14:textId="77777777" w:rsidR="005E177F" w:rsidRPr="00434143" w:rsidRDefault="005E177F">
      <w:pPr>
        <w:numPr>
          <w:ilvl w:val="0"/>
          <w:numId w:val="19"/>
        </w:numPr>
        <w:tabs>
          <w:tab w:val="clear" w:pos="720"/>
          <w:tab w:val="num" w:pos="1068"/>
        </w:tabs>
        <w:ind w:left="1068"/>
        <w:jc w:val="both"/>
        <w:rPr>
          <w:rFonts w:ascii="Arial" w:hAnsi="Arial" w:cs="Arial"/>
          <w:sz w:val="22"/>
          <w:szCs w:val="22"/>
          <w:u w:val="single"/>
        </w:rPr>
      </w:pPr>
      <w:r w:rsidRPr="00434143">
        <w:rPr>
          <w:rFonts w:ascii="Arial" w:hAnsi="Arial" w:cs="Arial"/>
          <w:sz w:val="22"/>
          <w:szCs w:val="22"/>
        </w:rPr>
        <w:t xml:space="preserve">Si los trabajos de Replanteo son en horario nocturno por exigencias de los organismos públicos la factura del replanteo se incrementa en un 20%. </w:t>
      </w:r>
    </w:p>
    <w:p w14:paraId="11630D8B" w14:textId="77777777" w:rsidR="005E177F" w:rsidRDefault="005E177F">
      <w:pPr>
        <w:ind w:left="348"/>
        <w:jc w:val="both"/>
        <w:rPr>
          <w:rFonts w:ascii="Arial" w:hAnsi="Arial" w:cs="Arial"/>
          <w:sz w:val="22"/>
          <w:szCs w:val="22"/>
          <w:u w:val="single"/>
        </w:rPr>
      </w:pPr>
    </w:p>
    <w:p w14:paraId="200B4193" w14:textId="77777777" w:rsidR="00DD61F4" w:rsidRPr="002731BF" w:rsidRDefault="00DD61F4" w:rsidP="002731BF">
      <w:pPr>
        <w:pStyle w:val="Ttulo1"/>
        <w:numPr>
          <w:ilvl w:val="1"/>
          <w:numId w:val="8"/>
        </w:numPr>
      </w:pPr>
      <w:r w:rsidRPr="002731BF">
        <w:t>Análisis de</w:t>
      </w:r>
      <w:r w:rsidR="0086672F" w:rsidRPr="0086672F">
        <w:t xml:space="preserve"> viabilidad de postes</w:t>
      </w:r>
    </w:p>
    <w:p w14:paraId="6ADF6118" w14:textId="77777777" w:rsidR="00DD61F4" w:rsidRPr="002731BF" w:rsidRDefault="00DD61F4" w:rsidP="002731BF">
      <w:pPr>
        <w:pStyle w:val="Sangra3detindependiente"/>
        <w:ind w:left="426" w:firstLine="0"/>
        <w:jc w:val="both"/>
        <w:rPr>
          <w:sz w:val="22"/>
          <w:szCs w:val="22"/>
        </w:rPr>
      </w:pPr>
      <w:r w:rsidRPr="002731BF">
        <w:rPr>
          <w:sz w:val="22"/>
          <w:szCs w:val="22"/>
        </w:rPr>
        <w:t xml:space="preserve">El precio de la tarea de análisis de viabilidad </w:t>
      </w:r>
      <w:r w:rsidR="009C15F1">
        <w:rPr>
          <w:sz w:val="22"/>
          <w:szCs w:val="22"/>
        </w:rPr>
        <w:t xml:space="preserve">de una línea de postes </w:t>
      </w:r>
      <w:r w:rsidRPr="002731BF">
        <w:rPr>
          <w:sz w:val="22"/>
          <w:szCs w:val="22"/>
        </w:rPr>
        <w:t xml:space="preserve">(estudio de cargas y presupuesto de adecuación) </w:t>
      </w:r>
      <w:r w:rsidR="009C15F1" w:rsidRPr="00434143">
        <w:rPr>
          <w:sz w:val="22"/>
          <w:szCs w:val="22"/>
        </w:rPr>
        <w:t>es el resultado de aplicar la siguiente fórmula</w:t>
      </w:r>
      <w:r w:rsidRPr="002731BF">
        <w:rPr>
          <w:sz w:val="22"/>
          <w:szCs w:val="22"/>
        </w:rPr>
        <w:t>:</w:t>
      </w:r>
    </w:p>
    <w:p w14:paraId="169CB482" w14:textId="77777777" w:rsidR="00DD61F4" w:rsidRDefault="00DD61F4" w:rsidP="00DD61F4">
      <w:pPr>
        <w:rPr>
          <w:rFonts w:cs="Arial"/>
        </w:rPr>
      </w:pPr>
    </w:p>
    <w:tbl>
      <w:tblPr>
        <w:tblStyle w:val="Tablaconcuadrcula"/>
        <w:tblW w:w="0" w:type="auto"/>
        <w:tblInd w:w="534" w:type="dxa"/>
        <w:tblLook w:val="04A0" w:firstRow="1" w:lastRow="0" w:firstColumn="1" w:lastColumn="0" w:noHBand="0" w:noVBand="1"/>
      </w:tblPr>
      <w:tblGrid>
        <w:gridCol w:w="3260"/>
      </w:tblGrid>
      <w:tr w:rsidR="00DD61F4" w:rsidRPr="009C15F1" w14:paraId="795223CD" w14:textId="77777777" w:rsidTr="005C6C75">
        <w:tc>
          <w:tcPr>
            <w:tcW w:w="3260" w:type="dxa"/>
          </w:tcPr>
          <w:p w14:paraId="14C58A2A" w14:textId="77777777" w:rsidR="00DD61F4" w:rsidRPr="008B566A" w:rsidRDefault="009C15F1" w:rsidP="000626E4">
            <w:pPr>
              <w:rPr>
                <w:i/>
              </w:rPr>
            </w:pPr>
            <w:r w:rsidRPr="008B566A">
              <w:rPr>
                <w:bCs/>
                <w:i/>
                <w:color w:val="000000"/>
              </w:rPr>
              <w:t>P =</w:t>
            </w:r>
            <w:r w:rsidR="00DD61F4" w:rsidRPr="008B566A">
              <w:rPr>
                <w:bCs/>
                <w:i/>
                <w:color w:val="000000"/>
              </w:rPr>
              <w:t xml:space="preserve">  N</w:t>
            </w:r>
            <w:r w:rsidR="00DD61F4" w:rsidRPr="008B566A">
              <w:rPr>
                <w:bCs/>
                <w:i/>
                <w:color w:val="000000"/>
                <w:vertAlign w:val="subscript"/>
              </w:rPr>
              <w:t>PS</w:t>
            </w:r>
            <w:r w:rsidR="00DD61F4" w:rsidRPr="008B566A">
              <w:rPr>
                <w:bCs/>
                <w:i/>
                <w:color w:val="000000"/>
              </w:rPr>
              <w:t xml:space="preserve"> x </w:t>
            </w:r>
            <w:r w:rsidR="000626E4">
              <w:rPr>
                <w:bCs/>
                <w:i/>
                <w:color w:val="000000"/>
              </w:rPr>
              <w:t>7</w:t>
            </w:r>
            <w:r w:rsidR="00260508" w:rsidRPr="008B566A">
              <w:rPr>
                <w:bCs/>
                <w:i/>
                <w:color w:val="000000"/>
              </w:rPr>
              <w:t>,</w:t>
            </w:r>
            <w:r w:rsidR="000626E4">
              <w:rPr>
                <w:bCs/>
                <w:i/>
                <w:color w:val="000000"/>
              </w:rPr>
              <w:t>16</w:t>
            </w:r>
            <w:r w:rsidR="00260508" w:rsidRPr="008B566A">
              <w:rPr>
                <w:bCs/>
                <w:i/>
                <w:color w:val="000000"/>
              </w:rPr>
              <w:t xml:space="preserve"> + N</w:t>
            </w:r>
            <w:r w:rsidR="00260508" w:rsidRPr="008B566A">
              <w:rPr>
                <w:bCs/>
                <w:i/>
                <w:color w:val="000000"/>
                <w:vertAlign w:val="subscript"/>
              </w:rPr>
              <w:t>PA</w:t>
            </w:r>
            <w:r w:rsidR="00260508" w:rsidRPr="008B566A">
              <w:rPr>
                <w:bCs/>
                <w:i/>
                <w:color w:val="000000"/>
              </w:rPr>
              <w:t xml:space="preserve"> x 1</w:t>
            </w:r>
            <w:r w:rsidR="000626E4">
              <w:rPr>
                <w:bCs/>
                <w:i/>
                <w:color w:val="000000"/>
              </w:rPr>
              <w:t>4</w:t>
            </w:r>
            <w:r w:rsidR="00260508" w:rsidRPr="008B566A">
              <w:rPr>
                <w:bCs/>
                <w:i/>
                <w:color w:val="000000"/>
              </w:rPr>
              <w:t>,</w:t>
            </w:r>
            <w:r w:rsidR="000626E4">
              <w:rPr>
                <w:bCs/>
                <w:i/>
                <w:color w:val="000000"/>
              </w:rPr>
              <w:t>31</w:t>
            </w:r>
          </w:p>
        </w:tc>
      </w:tr>
    </w:tbl>
    <w:p w14:paraId="5F3478AA" w14:textId="77777777" w:rsidR="00DD61F4" w:rsidRDefault="00DD61F4" w:rsidP="00DD61F4">
      <w:pPr>
        <w:rPr>
          <w:rFonts w:cs="Arial"/>
        </w:rPr>
      </w:pPr>
    </w:p>
    <w:p w14:paraId="7B060212" w14:textId="77777777" w:rsidR="009C15F1" w:rsidRPr="002731BF" w:rsidRDefault="009C15F1" w:rsidP="002731BF">
      <w:pPr>
        <w:pStyle w:val="Sangra3detindependiente"/>
        <w:ind w:left="426" w:firstLine="0"/>
        <w:jc w:val="both"/>
        <w:rPr>
          <w:sz w:val="22"/>
          <w:szCs w:val="22"/>
        </w:rPr>
      </w:pPr>
      <w:r w:rsidRPr="002731BF">
        <w:rPr>
          <w:sz w:val="22"/>
          <w:szCs w:val="22"/>
        </w:rPr>
        <w:t>Donde:</w:t>
      </w:r>
    </w:p>
    <w:p w14:paraId="308A7775" w14:textId="77777777" w:rsidR="009C15F1" w:rsidRPr="006302D7" w:rsidRDefault="009C15F1" w:rsidP="009C15F1">
      <w:pPr>
        <w:pStyle w:val="Prrafodelista"/>
        <w:tabs>
          <w:tab w:val="left" w:pos="284"/>
        </w:tabs>
        <w:rPr>
          <w:rFonts w:ascii="Arial" w:hAnsi="Arial" w:cs="Arial"/>
          <w:sz w:val="22"/>
          <w:szCs w:val="22"/>
        </w:rPr>
      </w:pPr>
    </w:p>
    <w:p w14:paraId="4B15945A" w14:textId="77777777" w:rsidR="009C15F1" w:rsidRDefault="009C15F1" w:rsidP="009C15F1">
      <w:pPr>
        <w:pStyle w:val="Prrafodelista"/>
        <w:tabs>
          <w:tab w:val="left" w:pos="709"/>
        </w:tabs>
        <w:ind w:left="991"/>
        <w:rPr>
          <w:rFonts w:ascii="Arial" w:hAnsi="Arial" w:cs="Arial"/>
          <w:sz w:val="22"/>
          <w:szCs w:val="22"/>
        </w:rPr>
      </w:pPr>
      <w:r w:rsidRPr="009C15F1">
        <w:rPr>
          <w:rFonts w:ascii="Arial" w:hAnsi="Arial" w:cs="Arial"/>
          <w:sz w:val="22"/>
          <w:szCs w:val="22"/>
        </w:rPr>
        <w:t>N</w:t>
      </w:r>
      <w:r w:rsidRPr="002731BF">
        <w:rPr>
          <w:rFonts w:ascii="Arial" w:hAnsi="Arial" w:cs="Arial"/>
          <w:sz w:val="22"/>
          <w:szCs w:val="22"/>
          <w:vertAlign w:val="subscript"/>
        </w:rPr>
        <w:t>PS</w:t>
      </w:r>
      <w:r w:rsidRPr="009C15F1">
        <w:rPr>
          <w:rFonts w:ascii="Arial" w:hAnsi="Arial" w:cs="Arial"/>
          <w:sz w:val="22"/>
          <w:szCs w:val="22"/>
        </w:rPr>
        <w:t xml:space="preserve">: </w:t>
      </w:r>
      <w:proofErr w:type="spellStart"/>
      <w:r w:rsidRPr="009C15F1">
        <w:rPr>
          <w:rFonts w:ascii="Arial" w:hAnsi="Arial" w:cs="Arial"/>
          <w:sz w:val="22"/>
          <w:szCs w:val="22"/>
        </w:rPr>
        <w:t>Nº</w:t>
      </w:r>
      <w:proofErr w:type="spellEnd"/>
      <w:r w:rsidRPr="009C15F1">
        <w:rPr>
          <w:rFonts w:ascii="Arial" w:hAnsi="Arial" w:cs="Arial"/>
          <w:sz w:val="22"/>
          <w:szCs w:val="22"/>
        </w:rPr>
        <w:t xml:space="preserve"> de postes en </w:t>
      </w:r>
      <w:r>
        <w:rPr>
          <w:rFonts w:ascii="Arial" w:hAnsi="Arial" w:cs="Arial"/>
          <w:sz w:val="22"/>
          <w:szCs w:val="22"/>
        </w:rPr>
        <w:t xml:space="preserve">la </w:t>
      </w:r>
      <w:r w:rsidRPr="009C15F1">
        <w:rPr>
          <w:rFonts w:ascii="Arial" w:hAnsi="Arial" w:cs="Arial"/>
          <w:sz w:val="22"/>
          <w:szCs w:val="22"/>
        </w:rPr>
        <w:t>solicitud</w:t>
      </w:r>
    </w:p>
    <w:p w14:paraId="15E91A2A" w14:textId="77777777" w:rsidR="009C15F1" w:rsidRPr="009C15F1" w:rsidRDefault="009C15F1" w:rsidP="009C15F1">
      <w:pPr>
        <w:pStyle w:val="Prrafodelista"/>
        <w:tabs>
          <w:tab w:val="left" w:pos="709"/>
        </w:tabs>
        <w:ind w:left="991"/>
        <w:rPr>
          <w:rFonts w:ascii="Arial" w:hAnsi="Arial" w:cs="Arial"/>
          <w:sz w:val="22"/>
          <w:szCs w:val="22"/>
        </w:rPr>
      </w:pPr>
    </w:p>
    <w:p w14:paraId="2A9D6C17" w14:textId="77777777" w:rsidR="009C15F1" w:rsidRDefault="009C15F1" w:rsidP="009C15F1">
      <w:pPr>
        <w:pStyle w:val="Prrafodelista"/>
        <w:tabs>
          <w:tab w:val="left" w:pos="709"/>
        </w:tabs>
        <w:ind w:left="991"/>
        <w:rPr>
          <w:rFonts w:ascii="Arial" w:hAnsi="Arial" w:cs="Arial"/>
          <w:sz w:val="22"/>
          <w:szCs w:val="22"/>
        </w:rPr>
      </w:pPr>
      <w:r w:rsidRPr="009C15F1">
        <w:rPr>
          <w:rFonts w:ascii="Arial" w:hAnsi="Arial" w:cs="Arial"/>
          <w:sz w:val="22"/>
          <w:szCs w:val="22"/>
        </w:rPr>
        <w:t>N</w:t>
      </w:r>
      <w:r w:rsidRPr="002731BF">
        <w:rPr>
          <w:rFonts w:ascii="Arial" w:hAnsi="Arial" w:cs="Arial"/>
          <w:sz w:val="22"/>
          <w:szCs w:val="22"/>
          <w:vertAlign w:val="subscript"/>
        </w:rPr>
        <w:t>PA</w:t>
      </w:r>
      <w:r w:rsidRPr="009C15F1">
        <w:rPr>
          <w:rFonts w:ascii="Arial" w:hAnsi="Arial" w:cs="Arial"/>
          <w:sz w:val="22"/>
          <w:szCs w:val="22"/>
        </w:rPr>
        <w:t xml:space="preserve">: </w:t>
      </w:r>
      <w:proofErr w:type="spellStart"/>
      <w:r w:rsidRPr="009C15F1">
        <w:rPr>
          <w:rFonts w:ascii="Arial" w:hAnsi="Arial" w:cs="Arial"/>
          <w:sz w:val="22"/>
          <w:szCs w:val="22"/>
        </w:rPr>
        <w:t>Nº</w:t>
      </w:r>
      <w:proofErr w:type="spellEnd"/>
      <w:r w:rsidRPr="009C15F1">
        <w:rPr>
          <w:rFonts w:ascii="Arial" w:hAnsi="Arial" w:cs="Arial"/>
          <w:sz w:val="22"/>
          <w:szCs w:val="22"/>
        </w:rPr>
        <w:t xml:space="preserve"> de postes que requieren adaptación</w:t>
      </w:r>
    </w:p>
    <w:p w14:paraId="744875FC" w14:textId="77777777" w:rsidR="009C15F1" w:rsidRPr="006302D7" w:rsidRDefault="009C15F1" w:rsidP="009C15F1">
      <w:pPr>
        <w:pStyle w:val="Prrafodelista"/>
        <w:tabs>
          <w:tab w:val="left" w:pos="709"/>
        </w:tabs>
        <w:ind w:left="991"/>
        <w:rPr>
          <w:rFonts w:ascii="Arial" w:hAnsi="Arial" w:cs="Arial"/>
          <w:sz w:val="22"/>
          <w:szCs w:val="22"/>
        </w:rPr>
      </w:pPr>
    </w:p>
    <w:p w14:paraId="1AE33744" w14:textId="77777777" w:rsidR="005E177F" w:rsidRPr="00434143" w:rsidRDefault="005E177F" w:rsidP="00FD229B">
      <w:pPr>
        <w:pStyle w:val="Ttulo1"/>
        <w:numPr>
          <w:ilvl w:val="1"/>
          <w:numId w:val="8"/>
        </w:numPr>
      </w:pPr>
      <w:r w:rsidRPr="00434143">
        <w:t>PRECIO DE ALTA</w:t>
      </w:r>
    </w:p>
    <w:p w14:paraId="19CBE2C7" w14:textId="77777777" w:rsidR="005E177F" w:rsidRPr="00434143" w:rsidRDefault="005E177F">
      <w:pPr>
        <w:pStyle w:val="Sangra2detindependiente"/>
        <w:rPr>
          <w:color w:val="000000"/>
          <w:sz w:val="22"/>
          <w:szCs w:val="22"/>
        </w:rPr>
      </w:pPr>
      <w:r w:rsidRPr="00434143">
        <w:rPr>
          <w:sz w:val="22"/>
          <w:szCs w:val="22"/>
        </w:rPr>
        <w:t xml:space="preserve">El precio de alta incluye las actividades de registro en sistemas de la solicitud de uso compartido del Operador. El registro en sistemas será realizado una vez sea verificado por Telefónica de España que </w:t>
      </w:r>
      <w:smartTag w:uri="urn:schemas-microsoft-com:office:smarttags" w:element="PersonName">
        <w:smartTagPr>
          <w:attr w:name="ProductID" w:val="la Memoria Descriptiva"/>
        </w:smartTagPr>
        <w:r w:rsidRPr="00434143">
          <w:rPr>
            <w:sz w:val="22"/>
            <w:szCs w:val="22"/>
          </w:rPr>
          <w:t>la Memoria Descriptiva</w:t>
        </w:r>
      </w:smartTag>
      <w:r w:rsidRPr="00434143">
        <w:rPr>
          <w:sz w:val="22"/>
          <w:szCs w:val="22"/>
        </w:rPr>
        <w:t xml:space="preserve"> enviada por el Operador se corresponde a lo acordado en el Replanteo.</w:t>
      </w:r>
    </w:p>
    <w:p w14:paraId="3DC7B32D" w14:textId="77777777" w:rsidR="005E177F" w:rsidRPr="00434143" w:rsidRDefault="005E177F">
      <w:pPr>
        <w:pStyle w:val="Sangra2detindependiente"/>
        <w:autoSpaceDE w:val="0"/>
        <w:autoSpaceDN w:val="0"/>
        <w:adjustRightInd w:val="0"/>
        <w:rPr>
          <w:sz w:val="22"/>
          <w:szCs w:val="22"/>
        </w:rPr>
      </w:pPr>
    </w:p>
    <w:tbl>
      <w:tblPr>
        <w:tblW w:w="7497" w:type="dxa"/>
        <w:tblInd w:w="1078" w:type="dxa"/>
        <w:tblCellMar>
          <w:left w:w="70" w:type="dxa"/>
          <w:right w:w="70" w:type="dxa"/>
        </w:tblCellMar>
        <w:tblLook w:val="0000" w:firstRow="0" w:lastRow="0" w:firstColumn="0" w:lastColumn="0" w:noHBand="0" w:noVBand="0"/>
      </w:tblPr>
      <w:tblGrid>
        <w:gridCol w:w="3820"/>
        <w:gridCol w:w="3677"/>
      </w:tblGrid>
      <w:tr w:rsidR="005E177F" w:rsidRPr="00434143" w14:paraId="417966F7" w14:textId="77777777" w:rsidTr="00434143">
        <w:trPr>
          <w:trHeight w:val="255"/>
        </w:trPr>
        <w:tc>
          <w:tcPr>
            <w:tcW w:w="3820"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313198BE" w14:textId="77777777" w:rsidR="005E177F" w:rsidRPr="00434143" w:rsidRDefault="005E177F">
            <w:pPr>
              <w:jc w:val="center"/>
              <w:rPr>
                <w:rFonts w:ascii="Arial" w:hAnsi="Arial" w:cs="Arial"/>
                <w:b/>
                <w:bCs/>
                <w:sz w:val="20"/>
                <w:szCs w:val="20"/>
              </w:rPr>
            </w:pPr>
            <w:r w:rsidRPr="00434143">
              <w:rPr>
                <w:rFonts w:ascii="Arial" w:hAnsi="Arial" w:cs="Arial"/>
                <w:b/>
                <w:bCs/>
                <w:sz w:val="20"/>
                <w:szCs w:val="20"/>
              </w:rPr>
              <w:t>CONCEPTO</w:t>
            </w:r>
          </w:p>
        </w:tc>
        <w:tc>
          <w:tcPr>
            <w:tcW w:w="3677" w:type="dxa"/>
            <w:tcBorders>
              <w:top w:val="single" w:sz="4" w:space="0" w:color="auto"/>
              <w:left w:val="nil"/>
              <w:bottom w:val="single" w:sz="4" w:space="0" w:color="auto"/>
              <w:right w:val="single" w:sz="4" w:space="0" w:color="auto"/>
            </w:tcBorders>
            <w:shd w:val="clear" w:color="auto" w:fill="C0C0C0"/>
            <w:noWrap/>
            <w:vAlign w:val="bottom"/>
          </w:tcPr>
          <w:p w14:paraId="56BD913B" w14:textId="77777777" w:rsidR="005E177F" w:rsidRPr="00434143" w:rsidRDefault="005E177F">
            <w:pPr>
              <w:jc w:val="center"/>
              <w:rPr>
                <w:rFonts w:ascii="Arial" w:hAnsi="Arial" w:cs="Arial"/>
                <w:b/>
                <w:bCs/>
                <w:sz w:val="20"/>
                <w:szCs w:val="20"/>
              </w:rPr>
            </w:pPr>
            <w:r w:rsidRPr="00434143">
              <w:rPr>
                <w:rFonts w:ascii="Arial" w:hAnsi="Arial" w:cs="Arial"/>
                <w:b/>
                <w:bCs/>
                <w:sz w:val="20"/>
                <w:szCs w:val="20"/>
              </w:rPr>
              <w:t>PRECIO POR SOLICITUD</w:t>
            </w:r>
          </w:p>
        </w:tc>
      </w:tr>
      <w:tr w:rsidR="005E177F" w:rsidRPr="00434143" w14:paraId="43DDF4F5" w14:textId="77777777" w:rsidTr="00434143">
        <w:trPr>
          <w:trHeight w:val="255"/>
        </w:trPr>
        <w:tc>
          <w:tcPr>
            <w:tcW w:w="3820" w:type="dxa"/>
            <w:tcBorders>
              <w:top w:val="nil"/>
              <w:left w:val="single" w:sz="4" w:space="0" w:color="auto"/>
              <w:bottom w:val="single" w:sz="4" w:space="0" w:color="auto"/>
              <w:right w:val="single" w:sz="4" w:space="0" w:color="auto"/>
            </w:tcBorders>
            <w:vAlign w:val="bottom"/>
          </w:tcPr>
          <w:p w14:paraId="696FE619" w14:textId="77777777" w:rsidR="005E177F" w:rsidRPr="00434143" w:rsidRDefault="005E177F">
            <w:pPr>
              <w:jc w:val="center"/>
              <w:rPr>
                <w:rFonts w:ascii="Arial" w:hAnsi="Arial" w:cs="Arial"/>
                <w:sz w:val="20"/>
                <w:szCs w:val="20"/>
              </w:rPr>
            </w:pPr>
          </w:p>
          <w:p w14:paraId="04DB3B28" w14:textId="77777777" w:rsidR="005E177F" w:rsidRPr="00434143" w:rsidRDefault="005E177F">
            <w:pPr>
              <w:jc w:val="center"/>
              <w:rPr>
                <w:rFonts w:ascii="Arial" w:hAnsi="Arial" w:cs="Arial"/>
                <w:sz w:val="20"/>
                <w:szCs w:val="20"/>
              </w:rPr>
            </w:pPr>
            <w:r w:rsidRPr="00434143">
              <w:rPr>
                <w:rFonts w:ascii="Arial" w:hAnsi="Arial" w:cs="Arial"/>
                <w:sz w:val="20"/>
                <w:szCs w:val="20"/>
              </w:rPr>
              <w:t>Alta</w:t>
            </w:r>
          </w:p>
          <w:p w14:paraId="69791A7C" w14:textId="77777777" w:rsidR="005E177F" w:rsidRPr="00434143" w:rsidRDefault="005E177F">
            <w:pPr>
              <w:jc w:val="center"/>
              <w:rPr>
                <w:rFonts w:ascii="Arial" w:hAnsi="Arial" w:cs="Arial"/>
                <w:sz w:val="20"/>
                <w:szCs w:val="20"/>
              </w:rPr>
            </w:pPr>
          </w:p>
        </w:tc>
        <w:tc>
          <w:tcPr>
            <w:tcW w:w="3677" w:type="dxa"/>
            <w:tcBorders>
              <w:top w:val="nil"/>
              <w:left w:val="nil"/>
              <w:bottom w:val="single" w:sz="4" w:space="0" w:color="auto"/>
              <w:right w:val="single" w:sz="4" w:space="0" w:color="auto"/>
            </w:tcBorders>
            <w:noWrap/>
            <w:vAlign w:val="center"/>
          </w:tcPr>
          <w:p w14:paraId="65FA06A6" w14:textId="77777777" w:rsidR="005E177F" w:rsidRPr="00434143" w:rsidRDefault="0055742E" w:rsidP="000626E4">
            <w:pPr>
              <w:jc w:val="center"/>
              <w:rPr>
                <w:rFonts w:ascii="Arial" w:hAnsi="Arial" w:cs="Arial"/>
                <w:sz w:val="20"/>
                <w:szCs w:val="20"/>
              </w:rPr>
            </w:pPr>
            <w:r w:rsidRPr="00434143">
              <w:rPr>
                <w:rFonts w:ascii="Arial" w:hAnsi="Arial" w:cs="Arial"/>
                <w:sz w:val="20"/>
                <w:szCs w:val="20"/>
              </w:rPr>
              <w:t>3</w:t>
            </w:r>
            <w:r w:rsidR="000626E4">
              <w:rPr>
                <w:rFonts w:ascii="Arial" w:hAnsi="Arial" w:cs="Arial"/>
                <w:sz w:val="20"/>
                <w:szCs w:val="20"/>
              </w:rPr>
              <w:t>5</w:t>
            </w:r>
            <w:r w:rsidRPr="00434143">
              <w:rPr>
                <w:rFonts w:ascii="Arial" w:hAnsi="Arial" w:cs="Arial"/>
                <w:sz w:val="20"/>
                <w:szCs w:val="20"/>
              </w:rPr>
              <w:t>,</w:t>
            </w:r>
            <w:r w:rsidR="000626E4">
              <w:rPr>
                <w:rFonts w:ascii="Arial" w:hAnsi="Arial" w:cs="Arial"/>
                <w:sz w:val="20"/>
                <w:szCs w:val="20"/>
              </w:rPr>
              <w:t>82</w:t>
            </w:r>
            <w:r w:rsidR="00DA4B92">
              <w:rPr>
                <w:rFonts w:ascii="Arial" w:hAnsi="Arial" w:cs="Arial"/>
                <w:sz w:val="20"/>
                <w:szCs w:val="20"/>
              </w:rPr>
              <w:t xml:space="preserve"> </w:t>
            </w:r>
            <w:r w:rsidR="005E177F" w:rsidRPr="00434143">
              <w:rPr>
                <w:rFonts w:ascii="Arial" w:hAnsi="Arial" w:cs="Arial"/>
                <w:sz w:val="20"/>
                <w:szCs w:val="20"/>
              </w:rPr>
              <w:t>€</w:t>
            </w:r>
          </w:p>
        </w:tc>
      </w:tr>
    </w:tbl>
    <w:p w14:paraId="350B2F00" w14:textId="77777777" w:rsidR="005E177F" w:rsidRPr="00FD229B" w:rsidRDefault="005E177F" w:rsidP="00FD229B">
      <w:pPr>
        <w:ind w:left="348"/>
        <w:jc w:val="both"/>
        <w:rPr>
          <w:rFonts w:ascii="Arial" w:hAnsi="Arial" w:cs="Arial"/>
          <w:sz w:val="22"/>
          <w:szCs w:val="22"/>
          <w:u w:val="single"/>
        </w:rPr>
      </w:pPr>
    </w:p>
    <w:p w14:paraId="0916DE3B" w14:textId="77777777" w:rsidR="00657BEA" w:rsidRPr="00434143" w:rsidRDefault="00657BEA" w:rsidP="00FD229B">
      <w:pPr>
        <w:pStyle w:val="Ttulo1"/>
        <w:numPr>
          <w:ilvl w:val="1"/>
          <w:numId w:val="8"/>
        </w:numPr>
      </w:pPr>
      <w:r w:rsidRPr="00434143">
        <w:t>TARIFAS DE ACOMPAÑAMIENTO</w:t>
      </w:r>
    </w:p>
    <w:p w14:paraId="4D583EFF" w14:textId="77777777" w:rsidR="00657BEA" w:rsidRPr="00434143" w:rsidRDefault="00657BEA" w:rsidP="00657BEA">
      <w:pPr>
        <w:pStyle w:val="Sangra2detindependiente"/>
        <w:rPr>
          <w:sz w:val="22"/>
          <w:szCs w:val="22"/>
        </w:rPr>
      </w:pPr>
      <w:r w:rsidRPr="00434143">
        <w:rPr>
          <w:sz w:val="22"/>
          <w:szCs w:val="22"/>
        </w:rPr>
        <w:t>La tarifa de acompañamiento para trabajos que requieran la supervisión de Telefónica (típicamente actuaciones en cámara cero</w:t>
      </w:r>
      <w:r w:rsidR="00DC4394">
        <w:rPr>
          <w:sz w:val="22"/>
          <w:szCs w:val="22"/>
        </w:rPr>
        <w:t xml:space="preserve"> o en cámara de registro </w:t>
      </w:r>
      <w:proofErr w:type="spellStart"/>
      <w:r w:rsidR="00DC4394">
        <w:rPr>
          <w:sz w:val="22"/>
          <w:szCs w:val="22"/>
        </w:rPr>
        <w:t>multioperador</w:t>
      </w:r>
      <w:proofErr w:type="spellEnd"/>
      <w:r w:rsidRPr="00434143">
        <w:rPr>
          <w:sz w:val="22"/>
          <w:szCs w:val="22"/>
        </w:rPr>
        <w:t>) será la siguiente:</w:t>
      </w:r>
    </w:p>
    <w:p w14:paraId="4D759401" w14:textId="77777777" w:rsidR="00657BEA" w:rsidRPr="00434143" w:rsidRDefault="00657BEA" w:rsidP="00657BEA">
      <w:pPr>
        <w:pStyle w:val="Sangra2detindependiente"/>
        <w:rPr>
          <w:sz w:val="22"/>
          <w:szCs w:val="22"/>
        </w:rPr>
      </w:pPr>
    </w:p>
    <w:tbl>
      <w:tblPr>
        <w:tblW w:w="4309"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3687"/>
      </w:tblGrid>
      <w:tr w:rsidR="00657BEA" w:rsidRPr="00434143" w14:paraId="08C0254C" w14:textId="77777777" w:rsidTr="00434143">
        <w:trPr>
          <w:jc w:val="right"/>
        </w:trPr>
        <w:tc>
          <w:tcPr>
            <w:tcW w:w="2547" w:type="pct"/>
            <w:shd w:val="clear" w:color="auto" w:fill="CCCCCC"/>
          </w:tcPr>
          <w:p w14:paraId="32BBBC43" w14:textId="77777777" w:rsidR="00657BEA" w:rsidRPr="00434143" w:rsidRDefault="00657BEA" w:rsidP="002D01A0">
            <w:pPr>
              <w:keepNext/>
              <w:jc w:val="center"/>
              <w:rPr>
                <w:rFonts w:ascii="Arial" w:hAnsi="Arial" w:cs="Arial"/>
                <w:b/>
                <w:sz w:val="20"/>
                <w:szCs w:val="20"/>
              </w:rPr>
            </w:pPr>
            <w:r w:rsidRPr="00434143">
              <w:rPr>
                <w:rFonts w:ascii="Arial" w:hAnsi="Arial" w:cs="Arial"/>
                <w:b/>
                <w:sz w:val="20"/>
                <w:szCs w:val="20"/>
              </w:rPr>
              <w:t>CONCEPTO</w:t>
            </w:r>
          </w:p>
        </w:tc>
        <w:tc>
          <w:tcPr>
            <w:tcW w:w="2453" w:type="pct"/>
            <w:shd w:val="clear" w:color="auto" w:fill="CCCCCC"/>
          </w:tcPr>
          <w:p w14:paraId="67321E45" w14:textId="77777777" w:rsidR="00657BEA" w:rsidRPr="00434143" w:rsidRDefault="00657BEA" w:rsidP="002D01A0">
            <w:pPr>
              <w:keepNext/>
              <w:jc w:val="center"/>
              <w:rPr>
                <w:rFonts w:ascii="Arial" w:hAnsi="Arial" w:cs="Arial"/>
                <w:b/>
                <w:sz w:val="20"/>
                <w:szCs w:val="20"/>
              </w:rPr>
            </w:pPr>
            <w:r w:rsidRPr="00434143">
              <w:rPr>
                <w:rFonts w:ascii="Arial" w:hAnsi="Arial" w:cs="Arial"/>
                <w:b/>
                <w:sz w:val="20"/>
                <w:szCs w:val="20"/>
              </w:rPr>
              <w:t>PRECIO</w:t>
            </w:r>
          </w:p>
        </w:tc>
      </w:tr>
      <w:tr w:rsidR="00657BEA" w:rsidRPr="00434143" w14:paraId="4E65B7D2" w14:textId="77777777" w:rsidTr="00434143">
        <w:trPr>
          <w:jc w:val="right"/>
        </w:trPr>
        <w:tc>
          <w:tcPr>
            <w:tcW w:w="2547" w:type="pct"/>
            <w:vAlign w:val="center"/>
          </w:tcPr>
          <w:p w14:paraId="4E637B1F" w14:textId="77777777" w:rsidR="00657BEA" w:rsidRPr="00434143" w:rsidRDefault="00657BEA" w:rsidP="00AC1D90">
            <w:pPr>
              <w:rPr>
                <w:rFonts w:ascii="Arial" w:hAnsi="Arial" w:cs="Arial"/>
                <w:sz w:val="20"/>
                <w:szCs w:val="20"/>
              </w:rPr>
            </w:pPr>
          </w:p>
          <w:p w14:paraId="59773C09" w14:textId="77777777" w:rsidR="00657BEA" w:rsidRPr="00434143" w:rsidRDefault="00657BEA" w:rsidP="00AC1D90">
            <w:pPr>
              <w:rPr>
                <w:rFonts w:ascii="Arial" w:hAnsi="Arial" w:cs="Arial"/>
                <w:sz w:val="20"/>
                <w:szCs w:val="20"/>
              </w:rPr>
            </w:pPr>
            <w:r w:rsidRPr="00434143">
              <w:rPr>
                <w:rFonts w:ascii="Arial" w:hAnsi="Arial" w:cs="Arial"/>
                <w:sz w:val="20"/>
                <w:szCs w:val="20"/>
              </w:rPr>
              <w:t>Acompañamiento para trabajos en CR0</w:t>
            </w:r>
          </w:p>
          <w:p w14:paraId="4E471510" w14:textId="77777777" w:rsidR="00657BEA" w:rsidRPr="00434143" w:rsidRDefault="00657BEA" w:rsidP="00AC1D90">
            <w:pPr>
              <w:rPr>
                <w:rFonts w:ascii="Arial" w:hAnsi="Arial" w:cs="Arial"/>
                <w:sz w:val="20"/>
                <w:szCs w:val="20"/>
              </w:rPr>
            </w:pPr>
          </w:p>
        </w:tc>
        <w:tc>
          <w:tcPr>
            <w:tcW w:w="2453" w:type="pct"/>
            <w:vAlign w:val="center"/>
          </w:tcPr>
          <w:p w14:paraId="17FFE0F4" w14:textId="77777777" w:rsidR="00657BEA" w:rsidRPr="00434143" w:rsidRDefault="00657BEA" w:rsidP="002D01A0">
            <w:pPr>
              <w:jc w:val="center"/>
              <w:rPr>
                <w:rFonts w:ascii="Arial" w:hAnsi="Arial" w:cs="Arial"/>
                <w:sz w:val="20"/>
                <w:szCs w:val="20"/>
              </w:rPr>
            </w:pPr>
            <w:r w:rsidRPr="00434143">
              <w:rPr>
                <w:rFonts w:ascii="Arial" w:hAnsi="Arial" w:cs="Arial"/>
                <w:sz w:val="20"/>
                <w:szCs w:val="20"/>
              </w:rPr>
              <w:t>1</w:t>
            </w:r>
            <w:r w:rsidR="000626E4">
              <w:rPr>
                <w:rFonts w:ascii="Arial" w:hAnsi="Arial" w:cs="Arial"/>
                <w:sz w:val="20"/>
                <w:szCs w:val="20"/>
              </w:rPr>
              <w:t>18</w:t>
            </w:r>
            <w:r w:rsidRPr="00434143">
              <w:rPr>
                <w:rFonts w:ascii="Arial" w:hAnsi="Arial" w:cs="Arial"/>
                <w:sz w:val="20"/>
                <w:szCs w:val="20"/>
              </w:rPr>
              <w:t>,</w:t>
            </w:r>
            <w:r w:rsidR="000626E4">
              <w:rPr>
                <w:rFonts w:ascii="Arial" w:hAnsi="Arial" w:cs="Arial"/>
                <w:sz w:val="20"/>
                <w:szCs w:val="20"/>
              </w:rPr>
              <w:t>83</w:t>
            </w:r>
            <w:r w:rsidRPr="00434143">
              <w:rPr>
                <w:rFonts w:ascii="Arial" w:hAnsi="Arial" w:cs="Arial"/>
                <w:sz w:val="20"/>
                <w:szCs w:val="20"/>
              </w:rPr>
              <w:t xml:space="preserve"> € + 4</w:t>
            </w:r>
            <w:r w:rsidR="000626E4">
              <w:rPr>
                <w:rFonts w:ascii="Arial" w:hAnsi="Arial" w:cs="Arial"/>
                <w:sz w:val="20"/>
                <w:szCs w:val="20"/>
              </w:rPr>
              <w:t>7</w:t>
            </w:r>
            <w:r w:rsidRPr="00434143">
              <w:rPr>
                <w:rFonts w:ascii="Arial" w:hAnsi="Arial" w:cs="Arial"/>
                <w:sz w:val="20"/>
                <w:szCs w:val="20"/>
              </w:rPr>
              <w:t>,</w:t>
            </w:r>
            <w:r w:rsidR="000626E4">
              <w:rPr>
                <w:rFonts w:ascii="Arial" w:hAnsi="Arial" w:cs="Arial"/>
                <w:sz w:val="20"/>
                <w:szCs w:val="20"/>
              </w:rPr>
              <w:t>53</w:t>
            </w:r>
            <w:r w:rsidRPr="00434143">
              <w:rPr>
                <w:rFonts w:ascii="Arial" w:hAnsi="Arial" w:cs="Arial"/>
                <w:sz w:val="20"/>
                <w:szCs w:val="20"/>
              </w:rPr>
              <w:t xml:space="preserve"> €/hora</w:t>
            </w:r>
          </w:p>
        </w:tc>
      </w:tr>
    </w:tbl>
    <w:p w14:paraId="2F49E28F" w14:textId="77777777" w:rsidR="005E177F" w:rsidRDefault="005E177F">
      <w:pPr>
        <w:rPr>
          <w:sz w:val="22"/>
          <w:szCs w:val="22"/>
        </w:rPr>
      </w:pPr>
    </w:p>
    <w:p w14:paraId="408557AC" w14:textId="77777777" w:rsidR="006302D7" w:rsidRPr="00434143" w:rsidRDefault="006302D7" w:rsidP="009133C7">
      <w:pPr>
        <w:pStyle w:val="Ttulo1"/>
        <w:numPr>
          <w:ilvl w:val="1"/>
          <w:numId w:val="8"/>
        </w:numPr>
      </w:pPr>
      <w:r>
        <w:t>REvisión de instalaciones en modalidad de replanteo autónomo</w:t>
      </w:r>
    </w:p>
    <w:p w14:paraId="56814583" w14:textId="77777777" w:rsidR="006302D7" w:rsidRPr="006302D7" w:rsidRDefault="006302D7" w:rsidP="006302D7">
      <w:pPr>
        <w:pStyle w:val="Sangra2detindependiente"/>
        <w:rPr>
          <w:sz w:val="22"/>
          <w:szCs w:val="22"/>
        </w:rPr>
      </w:pPr>
      <w:r w:rsidRPr="006302D7">
        <w:rPr>
          <w:sz w:val="22"/>
          <w:szCs w:val="22"/>
        </w:rPr>
        <w:t>L</w:t>
      </w:r>
      <w:r>
        <w:rPr>
          <w:sz w:val="22"/>
          <w:szCs w:val="22"/>
        </w:rPr>
        <w:t>a</w:t>
      </w:r>
      <w:r w:rsidRPr="006302D7">
        <w:rPr>
          <w:sz w:val="22"/>
          <w:szCs w:val="22"/>
        </w:rPr>
        <w:t xml:space="preserve"> cuota por solicitud en ocupaciones </w:t>
      </w:r>
      <w:r>
        <w:rPr>
          <w:sz w:val="22"/>
          <w:szCs w:val="22"/>
        </w:rPr>
        <w:t>efectuadas</w:t>
      </w:r>
      <w:r w:rsidRPr="006302D7">
        <w:rPr>
          <w:sz w:val="22"/>
          <w:szCs w:val="22"/>
        </w:rPr>
        <w:t xml:space="preserve"> </w:t>
      </w:r>
      <w:r>
        <w:rPr>
          <w:sz w:val="22"/>
          <w:szCs w:val="22"/>
        </w:rPr>
        <w:t>bajo</w:t>
      </w:r>
      <w:r w:rsidRPr="006302D7">
        <w:rPr>
          <w:sz w:val="22"/>
          <w:szCs w:val="22"/>
        </w:rPr>
        <w:t xml:space="preserve"> la modalidad de replanteo autónomo (no aplica al procedimiento específico para la red de dispersión), en concepto de revisión de la instalación, </w:t>
      </w:r>
      <w:r w:rsidR="009C15F1">
        <w:rPr>
          <w:sz w:val="22"/>
          <w:szCs w:val="22"/>
        </w:rPr>
        <w:t>es</w:t>
      </w:r>
      <w:r w:rsidR="009C15F1" w:rsidRPr="006302D7">
        <w:rPr>
          <w:sz w:val="22"/>
          <w:szCs w:val="22"/>
        </w:rPr>
        <w:t xml:space="preserve"> </w:t>
      </w:r>
      <w:r w:rsidRPr="006302D7">
        <w:rPr>
          <w:sz w:val="22"/>
          <w:szCs w:val="22"/>
        </w:rPr>
        <w:t>la siguiente:</w:t>
      </w:r>
    </w:p>
    <w:p w14:paraId="38549F3D" w14:textId="77777777" w:rsidR="006302D7" w:rsidRPr="006302D7" w:rsidRDefault="006302D7">
      <w:pPr>
        <w:rPr>
          <w:rFonts w:ascii="Arial" w:hAnsi="Arial" w:cs="Arial"/>
          <w:sz w:val="22"/>
          <w:szCs w:val="22"/>
        </w:rPr>
      </w:pPr>
    </w:p>
    <w:p w14:paraId="216DA92D" w14:textId="77777777" w:rsidR="006302D7" w:rsidRPr="006302D7" w:rsidRDefault="00DC4394" w:rsidP="006302D7">
      <w:pPr>
        <w:ind w:left="426"/>
        <w:rPr>
          <w:rFonts w:ascii="Arial" w:hAnsi="Arial" w:cs="Arial"/>
          <w:sz w:val="22"/>
          <w:szCs w:val="22"/>
        </w:rPr>
      </w:pPr>
      <w:r w:rsidRPr="006302D7">
        <w:rPr>
          <w:rFonts w:ascii="Arial" w:hAnsi="Arial" w:cs="Arial"/>
          <w:position w:val="-14"/>
          <w:sz w:val="22"/>
          <w:szCs w:val="22"/>
        </w:rPr>
        <w:object w:dxaOrig="8760" w:dyaOrig="380" w14:anchorId="0547EE15">
          <v:shape id="_x0000_i1027" type="#_x0000_t75" style="width:422pt;height:20pt" o:ole="" o:bordertopcolor="this" o:borderleftcolor="this" o:borderbottomcolor="this" o:borderrightcolor="this">
            <v:imagedata r:id="rId19" o:title=""/>
            <w10:bordertop type="single" width="4"/>
            <w10:borderleft type="single" width="4"/>
            <w10:borderbottom type="single" width="4"/>
            <w10:borderright type="single" width="4"/>
          </v:shape>
          <o:OLEObject Type="Embed" ProgID="Equation.3" ShapeID="_x0000_i1027" DrawAspect="Content" ObjectID="_1685596589" r:id="rId20"/>
        </w:object>
      </w:r>
    </w:p>
    <w:p w14:paraId="06FFD7CD" w14:textId="77777777" w:rsidR="006302D7" w:rsidRDefault="006302D7" w:rsidP="0057341C">
      <w:pPr>
        <w:pStyle w:val="Prrafodelista"/>
        <w:tabs>
          <w:tab w:val="left" w:pos="284"/>
        </w:tabs>
        <w:rPr>
          <w:rFonts w:ascii="Arial" w:hAnsi="Arial" w:cs="Arial"/>
          <w:sz w:val="22"/>
          <w:szCs w:val="22"/>
        </w:rPr>
      </w:pPr>
      <w:r w:rsidRPr="006302D7">
        <w:rPr>
          <w:rFonts w:ascii="Arial" w:hAnsi="Arial" w:cs="Arial"/>
          <w:sz w:val="22"/>
          <w:szCs w:val="22"/>
        </w:rPr>
        <w:t>Donde:</w:t>
      </w:r>
    </w:p>
    <w:p w14:paraId="20068CA5" w14:textId="77777777" w:rsidR="0057341C" w:rsidRPr="006302D7" w:rsidRDefault="0057341C" w:rsidP="0057341C">
      <w:pPr>
        <w:pStyle w:val="Prrafodelista"/>
        <w:tabs>
          <w:tab w:val="left" w:pos="284"/>
        </w:tabs>
        <w:rPr>
          <w:rFonts w:ascii="Arial" w:hAnsi="Arial" w:cs="Arial"/>
          <w:sz w:val="22"/>
          <w:szCs w:val="22"/>
        </w:rPr>
      </w:pPr>
    </w:p>
    <w:p w14:paraId="364E601F" w14:textId="77777777" w:rsidR="006302D7" w:rsidRDefault="006302D7" w:rsidP="0057341C">
      <w:pPr>
        <w:pStyle w:val="Prrafodelista"/>
        <w:tabs>
          <w:tab w:val="left" w:pos="709"/>
        </w:tabs>
        <w:ind w:left="991"/>
        <w:rPr>
          <w:rFonts w:ascii="Arial" w:hAnsi="Arial" w:cs="Arial"/>
          <w:sz w:val="22"/>
          <w:szCs w:val="22"/>
        </w:rPr>
      </w:pPr>
      <w:proofErr w:type="spellStart"/>
      <w:r w:rsidRPr="006302D7">
        <w:rPr>
          <w:rFonts w:ascii="Arial" w:hAnsi="Arial" w:cs="Arial"/>
          <w:sz w:val="22"/>
          <w:szCs w:val="22"/>
        </w:rPr>
        <w:t>P</w:t>
      </w:r>
      <w:r w:rsidRPr="0057341C">
        <w:rPr>
          <w:rFonts w:ascii="Arial" w:hAnsi="Arial" w:cs="Arial"/>
          <w:sz w:val="22"/>
          <w:szCs w:val="22"/>
          <w:vertAlign w:val="subscript"/>
        </w:rPr>
        <w:t>f</w:t>
      </w:r>
      <w:proofErr w:type="spellEnd"/>
      <w:r w:rsidRPr="006302D7">
        <w:rPr>
          <w:rFonts w:ascii="Arial" w:hAnsi="Arial" w:cs="Arial"/>
          <w:sz w:val="22"/>
          <w:szCs w:val="22"/>
        </w:rPr>
        <w:t xml:space="preserve"> : Precio visita-replanteo</w:t>
      </w:r>
      <w:r w:rsidR="00DC4394">
        <w:rPr>
          <w:rFonts w:ascii="Arial" w:hAnsi="Arial" w:cs="Arial"/>
          <w:sz w:val="22"/>
          <w:szCs w:val="22"/>
        </w:rPr>
        <w:t xml:space="preserve"> (componente fija)</w:t>
      </w:r>
    </w:p>
    <w:p w14:paraId="77CA585B" w14:textId="77777777" w:rsidR="0057341C" w:rsidRPr="006302D7" w:rsidRDefault="0057341C" w:rsidP="0057341C">
      <w:pPr>
        <w:pStyle w:val="Prrafodelista"/>
        <w:tabs>
          <w:tab w:val="left" w:pos="709"/>
        </w:tabs>
        <w:ind w:left="991"/>
        <w:rPr>
          <w:rFonts w:ascii="Arial" w:hAnsi="Arial" w:cs="Arial"/>
          <w:sz w:val="22"/>
          <w:szCs w:val="22"/>
        </w:rPr>
      </w:pPr>
    </w:p>
    <w:p w14:paraId="28AC85C2" w14:textId="77777777" w:rsidR="006302D7" w:rsidRDefault="006302D7" w:rsidP="0057341C">
      <w:pPr>
        <w:pStyle w:val="Prrafodelista"/>
        <w:tabs>
          <w:tab w:val="left" w:pos="709"/>
        </w:tabs>
        <w:ind w:left="991"/>
        <w:rPr>
          <w:rFonts w:ascii="Arial" w:hAnsi="Arial" w:cs="Arial"/>
          <w:sz w:val="22"/>
          <w:szCs w:val="22"/>
        </w:rPr>
      </w:pPr>
      <w:r w:rsidRPr="006302D7">
        <w:rPr>
          <w:rFonts w:ascii="Arial" w:hAnsi="Arial" w:cs="Arial"/>
          <w:sz w:val="22"/>
          <w:szCs w:val="22"/>
        </w:rPr>
        <w:t>P</w:t>
      </w:r>
      <w:r w:rsidRPr="0057341C">
        <w:rPr>
          <w:rFonts w:ascii="Arial" w:hAnsi="Arial" w:cs="Arial"/>
          <w:sz w:val="22"/>
          <w:szCs w:val="22"/>
          <w:vertAlign w:val="subscript"/>
        </w:rPr>
        <w:t>v1</w:t>
      </w:r>
      <w:r w:rsidRPr="006302D7">
        <w:rPr>
          <w:rFonts w:ascii="Arial" w:hAnsi="Arial" w:cs="Arial"/>
          <w:sz w:val="22"/>
          <w:szCs w:val="22"/>
        </w:rPr>
        <w:t>: Precio de apertura de una cámara de registro en la visita-replanteo</w:t>
      </w:r>
    </w:p>
    <w:p w14:paraId="7D943020" w14:textId="77777777" w:rsidR="0057341C" w:rsidRPr="006302D7" w:rsidRDefault="0057341C" w:rsidP="0057341C">
      <w:pPr>
        <w:pStyle w:val="Prrafodelista"/>
        <w:tabs>
          <w:tab w:val="left" w:pos="709"/>
        </w:tabs>
        <w:ind w:left="991"/>
        <w:rPr>
          <w:rFonts w:ascii="Arial" w:hAnsi="Arial" w:cs="Arial"/>
          <w:sz w:val="22"/>
          <w:szCs w:val="22"/>
        </w:rPr>
      </w:pPr>
    </w:p>
    <w:p w14:paraId="390734DC" w14:textId="77777777" w:rsidR="006302D7" w:rsidRDefault="006302D7" w:rsidP="0057341C">
      <w:pPr>
        <w:pStyle w:val="Prrafodelista"/>
        <w:tabs>
          <w:tab w:val="left" w:pos="709"/>
        </w:tabs>
        <w:ind w:left="991"/>
        <w:rPr>
          <w:rFonts w:ascii="Arial" w:hAnsi="Arial" w:cs="Arial"/>
          <w:sz w:val="22"/>
          <w:szCs w:val="22"/>
        </w:rPr>
      </w:pPr>
      <w:r w:rsidRPr="006302D7">
        <w:rPr>
          <w:rFonts w:ascii="Arial" w:hAnsi="Arial" w:cs="Arial"/>
          <w:sz w:val="22"/>
          <w:szCs w:val="22"/>
        </w:rPr>
        <w:t>P</w:t>
      </w:r>
      <w:r w:rsidRPr="0057341C">
        <w:rPr>
          <w:rFonts w:ascii="Arial" w:hAnsi="Arial" w:cs="Arial"/>
          <w:sz w:val="22"/>
          <w:szCs w:val="22"/>
          <w:vertAlign w:val="subscript"/>
        </w:rPr>
        <w:t>v2</w:t>
      </w:r>
      <w:r w:rsidRPr="006302D7">
        <w:rPr>
          <w:rFonts w:ascii="Arial" w:hAnsi="Arial" w:cs="Arial"/>
          <w:sz w:val="22"/>
          <w:szCs w:val="22"/>
        </w:rPr>
        <w:t>: Precio de apertura de una arqueta en la visita-replanteo</w:t>
      </w:r>
    </w:p>
    <w:p w14:paraId="6483B1DD" w14:textId="77777777" w:rsidR="003B7451" w:rsidRDefault="003B7451" w:rsidP="0057341C">
      <w:pPr>
        <w:pStyle w:val="Prrafodelista"/>
        <w:tabs>
          <w:tab w:val="left" w:pos="709"/>
        </w:tabs>
        <w:ind w:left="991"/>
        <w:rPr>
          <w:rFonts w:ascii="Arial" w:hAnsi="Arial" w:cs="Arial"/>
          <w:sz w:val="22"/>
          <w:szCs w:val="22"/>
        </w:rPr>
      </w:pPr>
    </w:p>
    <w:p w14:paraId="2B4B523D" w14:textId="77777777" w:rsidR="003B7451" w:rsidRPr="006302D7" w:rsidRDefault="003B7451" w:rsidP="003B7451">
      <w:pPr>
        <w:pStyle w:val="Prrafodelista"/>
        <w:tabs>
          <w:tab w:val="left" w:pos="1418"/>
        </w:tabs>
        <w:ind w:left="2552" w:hanging="1559"/>
        <w:rPr>
          <w:rFonts w:ascii="Arial" w:hAnsi="Arial" w:cs="Arial"/>
          <w:sz w:val="22"/>
          <w:szCs w:val="22"/>
        </w:rPr>
      </w:pPr>
      <w:r>
        <w:rPr>
          <w:rFonts w:ascii="Arial" w:hAnsi="Arial" w:cs="Arial"/>
          <w:sz w:val="22"/>
          <w:szCs w:val="22"/>
        </w:rPr>
        <w:t>0,75 / 0,61: V</w:t>
      </w:r>
      <w:r w:rsidRPr="003B7451">
        <w:rPr>
          <w:rFonts w:ascii="Arial" w:hAnsi="Arial" w:cs="Arial"/>
          <w:sz w:val="22"/>
          <w:szCs w:val="22"/>
        </w:rPr>
        <w:t>alores medios históricos del porcentaje de registros abiertos (75 % de cámaras y 61% de a</w:t>
      </w:r>
      <w:r>
        <w:rPr>
          <w:rFonts w:ascii="Arial" w:hAnsi="Arial" w:cs="Arial"/>
          <w:sz w:val="22"/>
          <w:szCs w:val="22"/>
        </w:rPr>
        <w:t>rquetas)</w:t>
      </w:r>
    </w:p>
    <w:p w14:paraId="039EB7AB" w14:textId="77777777" w:rsidR="006302D7" w:rsidRPr="006302D7" w:rsidRDefault="006302D7">
      <w:pPr>
        <w:rPr>
          <w:rFonts w:ascii="Arial" w:hAnsi="Arial" w:cs="Arial"/>
          <w:sz w:val="22"/>
          <w:szCs w:val="22"/>
        </w:rPr>
      </w:pPr>
    </w:p>
    <w:p w14:paraId="7AF8D5DD" w14:textId="77777777" w:rsidR="0057341C" w:rsidRDefault="0057341C">
      <w:pPr>
        <w:rPr>
          <w:rFonts w:ascii="Arial" w:hAnsi="Arial" w:cs="Arial"/>
          <w:sz w:val="22"/>
          <w:szCs w:val="22"/>
        </w:rPr>
      </w:pPr>
    </w:p>
    <w:p w14:paraId="373168B6" w14:textId="77777777" w:rsidR="005E177F" w:rsidRPr="00434143" w:rsidRDefault="005E177F" w:rsidP="009133C7">
      <w:pPr>
        <w:pStyle w:val="Ttulo1"/>
      </w:pPr>
      <w:r w:rsidRPr="00434143">
        <w:t>SOLICITUD DE USO COMPARTIDO: PRECIOS RECURRENTES</w:t>
      </w:r>
    </w:p>
    <w:p w14:paraId="7D8AD778" w14:textId="77777777" w:rsidR="005E177F" w:rsidRPr="00434143" w:rsidRDefault="005E177F" w:rsidP="009133C7">
      <w:pPr>
        <w:keepNext/>
        <w:autoSpaceDE w:val="0"/>
        <w:autoSpaceDN w:val="0"/>
        <w:adjustRightInd w:val="0"/>
        <w:jc w:val="both"/>
        <w:rPr>
          <w:rFonts w:ascii="Arial" w:hAnsi="Arial" w:cs="Arial"/>
          <w:sz w:val="22"/>
          <w:szCs w:val="22"/>
        </w:rPr>
      </w:pPr>
      <w:r w:rsidRPr="00434143">
        <w:rPr>
          <w:rFonts w:ascii="Arial" w:hAnsi="Arial" w:cs="Arial"/>
          <w:sz w:val="22"/>
          <w:szCs w:val="22"/>
        </w:rPr>
        <w:t xml:space="preserve">El precio mensual aplicable </w:t>
      </w:r>
      <w:r w:rsidR="0047591A" w:rsidRPr="00434143">
        <w:rPr>
          <w:rFonts w:ascii="Arial" w:hAnsi="Arial" w:cs="Arial"/>
          <w:sz w:val="22"/>
          <w:szCs w:val="22"/>
        </w:rPr>
        <w:t>por solicitud  de</w:t>
      </w:r>
      <w:r w:rsidRPr="00434143">
        <w:rPr>
          <w:rFonts w:ascii="Arial" w:hAnsi="Arial" w:cs="Arial"/>
          <w:sz w:val="22"/>
          <w:szCs w:val="22"/>
        </w:rPr>
        <w:t xml:space="preserve"> uso compartido de infraestructuras es el resultado de aplicar la siguiente fórmula: </w:t>
      </w:r>
    </w:p>
    <w:p w14:paraId="52791020" w14:textId="77777777" w:rsidR="005E177F" w:rsidRPr="00434143" w:rsidRDefault="00352975" w:rsidP="009133C7">
      <w:pPr>
        <w:keepNext/>
        <w:autoSpaceDE w:val="0"/>
        <w:autoSpaceDN w:val="0"/>
        <w:adjustRightInd w:val="0"/>
        <w:jc w:val="both"/>
        <w:rPr>
          <w:rFonts w:ascii="Arial" w:hAnsi="Arial" w:cs="Arial"/>
          <w:sz w:val="22"/>
          <w:szCs w:val="22"/>
        </w:rPr>
      </w:pPr>
      <w:r>
        <w:rPr>
          <w:rFonts w:ascii="Arial" w:hAnsi="Arial" w:cs="Arial"/>
          <w:noProof/>
          <w:sz w:val="22"/>
          <w:szCs w:val="22"/>
        </w:rPr>
        <w:object w:dxaOrig="1440" w:dyaOrig="1440" w14:anchorId="338544B1">
          <v:shape id="Object 10" o:spid="_x0000_s1035" type="#_x0000_t75" style="position:absolute;left:0;text-align:left;margin-left:1.25pt;margin-top:16.2pt;width:455.65pt;height:20.4pt;z-index:251656704" fillcolor="#ff9" stroked="t">
            <v:imagedata r:id="rId21" o:title=""/>
            <w10:wrap type="topAndBottom"/>
          </v:shape>
          <o:OLEObject Type="Embed" ProgID="Equation.3" ShapeID="Object 10" DrawAspect="Content" ObjectID="_1685596591" r:id="rId22"/>
        </w:object>
      </w:r>
    </w:p>
    <w:p w14:paraId="096C8D72" w14:textId="77777777" w:rsidR="005E177F" w:rsidRPr="00434143" w:rsidRDefault="005E177F" w:rsidP="009133C7">
      <w:pPr>
        <w:keepNext/>
        <w:autoSpaceDE w:val="0"/>
        <w:autoSpaceDN w:val="0"/>
        <w:adjustRightInd w:val="0"/>
        <w:jc w:val="both"/>
        <w:rPr>
          <w:rFonts w:ascii="Arial" w:hAnsi="Arial" w:cs="Arial"/>
          <w:sz w:val="22"/>
          <w:szCs w:val="22"/>
        </w:rPr>
      </w:pPr>
    </w:p>
    <w:p w14:paraId="247AFE85" w14:textId="77777777" w:rsidR="005E177F" w:rsidRPr="00434143" w:rsidRDefault="005E177F" w:rsidP="00E032F1">
      <w:pPr>
        <w:keepNext/>
        <w:ind w:left="426"/>
        <w:rPr>
          <w:rFonts w:ascii="Arial" w:hAnsi="Arial" w:cs="Arial"/>
          <w:sz w:val="22"/>
          <w:szCs w:val="22"/>
        </w:rPr>
      </w:pPr>
      <w:r w:rsidRPr="00434143">
        <w:rPr>
          <w:rFonts w:ascii="Arial" w:hAnsi="Arial" w:cs="Arial"/>
          <w:sz w:val="22"/>
          <w:szCs w:val="22"/>
        </w:rPr>
        <w:t>Donde:</w:t>
      </w:r>
    </w:p>
    <w:p w14:paraId="1D82FF52" w14:textId="77777777" w:rsidR="005E177F" w:rsidRPr="00434143" w:rsidRDefault="005E177F" w:rsidP="009133C7">
      <w:pPr>
        <w:keepNext/>
        <w:ind w:left="709"/>
        <w:rPr>
          <w:rFonts w:ascii="Arial" w:hAnsi="Arial" w:cs="Arial"/>
          <w:sz w:val="22"/>
          <w:szCs w:val="22"/>
        </w:rPr>
      </w:pPr>
    </w:p>
    <w:p w14:paraId="4589BFCF" w14:textId="77777777" w:rsidR="005E177F" w:rsidRPr="00434143" w:rsidRDefault="005E177F" w:rsidP="00E032F1">
      <w:pPr>
        <w:keepNext/>
        <w:ind w:left="993"/>
        <w:rPr>
          <w:rFonts w:ascii="Arial" w:hAnsi="Arial" w:cs="Arial"/>
          <w:sz w:val="22"/>
          <w:szCs w:val="22"/>
        </w:rPr>
      </w:pPr>
      <w:proofErr w:type="spellStart"/>
      <w:r w:rsidRPr="00434143">
        <w:rPr>
          <w:rFonts w:ascii="Arial" w:hAnsi="Arial" w:cs="Arial"/>
          <w:sz w:val="22"/>
          <w:szCs w:val="22"/>
        </w:rPr>
        <w:t>P</w:t>
      </w:r>
      <w:r w:rsidRPr="00434143">
        <w:rPr>
          <w:rFonts w:ascii="Arial" w:hAnsi="Arial" w:cs="Arial"/>
          <w:sz w:val="22"/>
          <w:szCs w:val="22"/>
          <w:vertAlign w:val="subscript"/>
        </w:rPr>
        <w:t>Subonductos</w:t>
      </w:r>
      <w:proofErr w:type="spellEnd"/>
      <w:r w:rsidRPr="00434143">
        <w:rPr>
          <w:rFonts w:ascii="Arial" w:hAnsi="Arial" w:cs="Arial"/>
          <w:sz w:val="22"/>
          <w:szCs w:val="22"/>
          <w:vertAlign w:val="subscript"/>
        </w:rPr>
        <w:t xml:space="preserve"> </w:t>
      </w:r>
      <w:r w:rsidRPr="00434143">
        <w:rPr>
          <w:rFonts w:ascii="Arial" w:hAnsi="Arial" w:cs="Arial"/>
          <w:sz w:val="22"/>
          <w:szCs w:val="22"/>
        </w:rPr>
        <w:t xml:space="preserve">: Precio de la canalización </w:t>
      </w:r>
    </w:p>
    <w:p w14:paraId="50904BEE" w14:textId="77777777" w:rsidR="005E177F" w:rsidRPr="00434143" w:rsidRDefault="005E177F" w:rsidP="00E032F1">
      <w:pPr>
        <w:ind w:left="993"/>
        <w:rPr>
          <w:rFonts w:ascii="Arial" w:hAnsi="Arial" w:cs="Arial"/>
          <w:sz w:val="22"/>
          <w:szCs w:val="22"/>
        </w:rPr>
      </w:pPr>
    </w:p>
    <w:p w14:paraId="4ABDBA3C" w14:textId="77777777" w:rsidR="005E177F" w:rsidRPr="00434143" w:rsidRDefault="005E177F" w:rsidP="00E032F1">
      <w:pPr>
        <w:ind w:left="993"/>
        <w:rPr>
          <w:rFonts w:ascii="Arial" w:hAnsi="Arial" w:cs="Arial"/>
          <w:sz w:val="22"/>
          <w:szCs w:val="22"/>
        </w:rPr>
      </w:pPr>
      <w:proofErr w:type="spellStart"/>
      <w:r w:rsidRPr="00434143">
        <w:rPr>
          <w:rFonts w:ascii="Arial" w:hAnsi="Arial" w:cs="Arial"/>
          <w:sz w:val="22"/>
          <w:szCs w:val="22"/>
        </w:rPr>
        <w:t>P</w:t>
      </w:r>
      <w:r w:rsidRPr="00434143">
        <w:rPr>
          <w:rFonts w:ascii="Arial" w:hAnsi="Arial" w:cs="Arial"/>
          <w:sz w:val="22"/>
          <w:szCs w:val="22"/>
          <w:vertAlign w:val="subscript"/>
        </w:rPr>
        <w:t>cámaras</w:t>
      </w:r>
      <w:proofErr w:type="spellEnd"/>
      <w:r w:rsidRPr="00434143">
        <w:rPr>
          <w:rFonts w:ascii="Arial" w:hAnsi="Arial" w:cs="Arial"/>
          <w:sz w:val="22"/>
          <w:szCs w:val="22"/>
        </w:rPr>
        <w:t xml:space="preserve"> : Precio de cámaras de registro</w:t>
      </w:r>
    </w:p>
    <w:p w14:paraId="6B9E624A" w14:textId="77777777" w:rsidR="005E177F" w:rsidRPr="00434143" w:rsidRDefault="005E177F" w:rsidP="00E032F1">
      <w:pPr>
        <w:ind w:left="993"/>
        <w:rPr>
          <w:rFonts w:ascii="Arial" w:hAnsi="Arial" w:cs="Arial"/>
          <w:sz w:val="22"/>
          <w:szCs w:val="22"/>
        </w:rPr>
      </w:pPr>
    </w:p>
    <w:p w14:paraId="362DB090" w14:textId="77777777" w:rsidR="005E177F" w:rsidRPr="00434143" w:rsidRDefault="005E177F" w:rsidP="00E032F1">
      <w:pPr>
        <w:ind w:left="993"/>
        <w:rPr>
          <w:rFonts w:ascii="Arial" w:hAnsi="Arial" w:cs="Arial"/>
          <w:sz w:val="22"/>
          <w:szCs w:val="22"/>
        </w:rPr>
      </w:pPr>
      <w:proofErr w:type="spellStart"/>
      <w:r w:rsidRPr="00434143">
        <w:rPr>
          <w:rFonts w:ascii="Arial" w:hAnsi="Arial" w:cs="Arial"/>
          <w:sz w:val="22"/>
          <w:szCs w:val="22"/>
        </w:rPr>
        <w:t>P</w:t>
      </w:r>
      <w:r w:rsidRPr="00434143">
        <w:rPr>
          <w:rFonts w:ascii="Arial" w:hAnsi="Arial" w:cs="Arial"/>
          <w:sz w:val="22"/>
          <w:szCs w:val="22"/>
          <w:vertAlign w:val="subscript"/>
        </w:rPr>
        <w:t>Arquetas</w:t>
      </w:r>
      <w:proofErr w:type="spellEnd"/>
      <w:r w:rsidRPr="00434143">
        <w:rPr>
          <w:rFonts w:ascii="Arial" w:hAnsi="Arial" w:cs="Arial"/>
          <w:sz w:val="22"/>
          <w:szCs w:val="22"/>
          <w:vertAlign w:val="subscript"/>
        </w:rPr>
        <w:t xml:space="preserve"> </w:t>
      </w:r>
      <w:r w:rsidRPr="00434143">
        <w:rPr>
          <w:rFonts w:ascii="Arial" w:hAnsi="Arial" w:cs="Arial"/>
          <w:sz w:val="22"/>
          <w:szCs w:val="22"/>
        </w:rPr>
        <w:t>: Precio de arquetas</w:t>
      </w:r>
    </w:p>
    <w:p w14:paraId="11DB4B93" w14:textId="77777777" w:rsidR="005E177F" w:rsidRPr="00434143" w:rsidRDefault="005E177F" w:rsidP="00E032F1">
      <w:pPr>
        <w:ind w:left="993"/>
        <w:rPr>
          <w:rFonts w:ascii="Arial" w:hAnsi="Arial" w:cs="Arial"/>
          <w:sz w:val="22"/>
          <w:szCs w:val="22"/>
        </w:rPr>
      </w:pPr>
    </w:p>
    <w:p w14:paraId="24EEEFEA" w14:textId="77777777" w:rsidR="005E177F" w:rsidRPr="00434143" w:rsidRDefault="005E177F" w:rsidP="00E032F1">
      <w:pPr>
        <w:ind w:left="993"/>
        <w:rPr>
          <w:rFonts w:ascii="Arial" w:hAnsi="Arial" w:cs="Arial"/>
          <w:sz w:val="22"/>
          <w:szCs w:val="22"/>
        </w:rPr>
      </w:pPr>
      <w:proofErr w:type="spellStart"/>
      <w:r w:rsidRPr="00434143">
        <w:rPr>
          <w:rFonts w:ascii="Arial" w:hAnsi="Arial" w:cs="Arial"/>
          <w:sz w:val="22"/>
          <w:szCs w:val="22"/>
        </w:rPr>
        <w:t>P</w:t>
      </w:r>
      <w:r w:rsidRPr="00434143">
        <w:rPr>
          <w:rFonts w:ascii="Arial" w:hAnsi="Arial" w:cs="Arial"/>
          <w:sz w:val="22"/>
          <w:szCs w:val="22"/>
          <w:vertAlign w:val="subscript"/>
        </w:rPr>
        <w:t>Postes</w:t>
      </w:r>
      <w:proofErr w:type="spellEnd"/>
      <w:r w:rsidRPr="00434143">
        <w:rPr>
          <w:rFonts w:ascii="Arial" w:hAnsi="Arial" w:cs="Arial"/>
          <w:sz w:val="22"/>
          <w:szCs w:val="22"/>
          <w:vertAlign w:val="subscript"/>
        </w:rPr>
        <w:t xml:space="preserve">     </w:t>
      </w:r>
      <w:r w:rsidRPr="00434143">
        <w:rPr>
          <w:rFonts w:ascii="Arial" w:hAnsi="Arial" w:cs="Arial"/>
          <w:sz w:val="22"/>
          <w:szCs w:val="22"/>
        </w:rPr>
        <w:t>: Precio de postes</w:t>
      </w:r>
    </w:p>
    <w:p w14:paraId="7D76AF9B" w14:textId="77777777" w:rsidR="005E177F" w:rsidRPr="00434143" w:rsidRDefault="005E177F">
      <w:pPr>
        <w:ind w:firstLine="360"/>
        <w:rPr>
          <w:rFonts w:ascii="Arial" w:hAnsi="Arial" w:cs="Arial"/>
          <w:sz w:val="22"/>
          <w:szCs w:val="22"/>
        </w:rPr>
      </w:pPr>
    </w:p>
    <w:p w14:paraId="4D3BD813" w14:textId="77777777" w:rsidR="005E177F" w:rsidRPr="00434143" w:rsidRDefault="005E177F" w:rsidP="00FD229B">
      <w:pPr>
        <w:pStyle w:val="Ttulo1"/>
        <w:numPr>
          <w:ilvl w:val="1"/>
          <w:numId w:val="8"/>
        </w:numPr>
      </w:pPr>
      <w:r w:rsidRPr="00434143">
        <w:t>PRECIO DE CAMARAS DE REGISTRO y ARQUETAS</w:t>
      </w:r>
    </w:p>
    <w:p w14:paraId="0BDD3A08" w14:textId="77777777" w:rsidR="005E177F" w:rsidRPr="00434143" w:rsidRDefault="005E177F">
      <w:pPr>
        <w:pStyle w:val="Sangra2detindependiente"/>
        <w:autoSpaceDE w:val="0"/>
        <w:autoSpaceDN w:val="0"/>
        <w:adjustRightInd w:val="0"/>
        <w:rPr>
          <w:sz w:val="22"/>
          <w:szCs w:val="22"/>
        </w:rPr>
      </w:pPr>
      <w:r w:rsidRPr="00434143">
        <w:rPr>
          <w:sz w:val="22"/>
          <w:szCs w:val="22"/>
        </w:rPr>
        <w:t xml:space="preserve">El precio de uso compartido de cámaras de registro y arquetas </w:t>
      </w:r>
      <w:r w:rsidR="0047591A" w:rsidRPr="00434143">
        <w:rPr>
          <w:sz w:val="22"/>
          <w:szCs w:val="22"/>
        </w:rPr>
        <w:t>tiene periodicidad mensual</w:t>
      </w:r>
      <w:r w:rsidR="00434143">
        <w:rPr>
          <w:sz w:val="22"/>
          <w:szCs w:val="22"/>
        </w:rPr>
        <w:t>.</w:t>
      </w:r>
    </w:p>
    <w:p w14:paraId="4107F250" w14:textId="77777777" w:rsidR="005E177F" w:rsidRPr="00434143" w:rsidRDefault="005E177F">
      <w:pPr>
        <w:rPr>
          <w:rFonts w:ascii="Arial" w:hAnsi="Arial" w:cs="Arial"/>
          <w:b/>
          <w:sz w:val="22"/>
          <w:szCs w:val="22"/>
        </w:rPr>
      </w:pPr>
    </w:p>
    <w:tbl>
      <w:tblPr>
        <w:tblW w:w="8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3913"/>
        <w:gridCol w:w="1487"/>
      </w:tblGrid>
      <w:tr w:rsidR="005E177F" w:rsidRPr="00434143" w14:paraId="41215FD1" w14:textId="77777777" w:rsidTr="00E032F1">
        <w:trPr>
          <w:trHeight w:val="585"/>
          <w:jc w:val="right"/>
        </w:trPr>
        <w:tc>
          <w:tcPr>
            <w:tcW w:w="2770" w:type="dxa"/>
            <w:shd w:val="clear" w:color="auto" w:fill="C0C0C0"/>
            <w:vAlign w:val="center"/>
          </w:tcPr>
          <w:p w14:paraId="68E7C3BF" w14:textId="77777777" w:rsidR="005E177F" w:rsidRPr="00434143" w:rsidRDefault="00DA4B92" w:rsidP="00DA4B92">
            <w:pPr>
              <w:keepNext/>
              <w:jc w:val="center"/>
              <w:rPr>
                <w:rFonts w:ascii="Arial" w:hAnsi="Arial" w:cs="Arial"/>
                <w:b/>
                <w:bCs/>
                <w:sz w:val="20"/>
                <w:szCs w:val="20"/>
              </w:rPr>
            </w:pPr>
            <w:r>
              <w:rPr>
                <w:rFonts w:ascii="Arial" w:hAnsi="Arial" w:cs="Arial"/>
                <w:b/>
                <w:bCs/>
                <w:sz w:val="20"/>
                <w:szCs w:val="20"/>
              </w:rPr>
              <w:t>DENOMINACIÓN DEL ELEMENTO</w:t>
            </w:r>
          </w:p>
        </w:tc>
        <w:tc>
          <w:tcPr>
            <w:tcW w:w="3913" w:type="dxa"/>
            <w:shd w:val="clear" w:color="auto" w:fill="C0C0C0"/>
            <w:vAlign w:val="center"/>
          </w:tcPr>
          <w:p w14:paraId="1E4D6AAE" w14:textId="77777777" w:rsidR="005E177F" w:rsidRPr="00434143" w:rsidRDefault="005E177F" w:rsidP="00434143">
            <w:pPr>
              <w:keepNext/>
              <w:jc w:val="center"/>
              <w:rPr>
                <w:rFonts w:ascii="Arial" w:hAnsi="Arial" w:cs="Arial"/>
                <w:b/>
                <w:bCs/>
                <w:sz w:val="20"/>
                <w:szCs w:val="20"/>
              </w:rPr>
            </w:pPr>
            <w:r w:rsidRPr="00434143">
              <w:rPr>
                <w:rFonts w:ascii="Arial" w:hAnsi="Arial" w:cs="Arial"/>
                <w:b/>
                <w:bCs/>
                <w:sz w:val="20"/>
                <w:szCs w:val="20"/>
              </w:rPr>
              <w:t>TIPOLOGÍA EN CARPE</w:t>
            </w:r>
          </w:p>
        </w:tc>
        <w:tc>
          <w:tcPr>
            <w:tcW w:w="1487" w:type="dxa"/>
            <w:shd w:val="clear" w:color="auto" w:fill="C0C0C0"/>
            <w:vAlign w:val="center"/>
          </w:tcPr>
          <w:p w14:paraId="1B024518" w14:textId="77777777" w:rsidR="005E177F" w:rsidRPr="00434143" w:rsidRDefault="005E177F" w:rsidP="00434143">
            <w:pPr>
              <w:keepNext/>
              <w:jc w:val="center"/>
              <w:rPr>
                <w:rFonts w:ascii="Arial" w:hAnsi="Arial" w:cs="Arial"/>
                <w:b/>
                <w:bCs/>
                <w:sz w:val="20"/>
                <w:szCs w:val="20"/>
              </w:rPr>
            </w:pPr>
            <w:r w:rsidRPr="00434143">
              <w:rPr>
                <w:rFonts w:ascii="Arial" w:hAnsi="Arial" w:cs="Arial"/>
                <w:b/>
                <w:bCs/>
                <w:sz w:val="20"/>
                <w:szCs w:val="20"/>
              </w:rPr>
              <w:t>PRECIO €</w:t>
            </w:r>
            <w:r w:rsidRPr="00434143">
              <w:rPr>
                <w:rFonts w:ascii="Arial" w:hAnsi="Arial" w:cs="Arial"/>
                <w:b/>
                <w:bCs/>
                <w:sz w:val="20"/>
                <w:szCs w:val="20"/>
              </w:rPr>
              <w:br/>
              <w:t>Mes / Unidad</w:t>
            </w:r>
          </w:p>
        </w:tc>
      </w:tr>
      <w:tr w:rsidR="004E5C98" w:rsidRPr="00434143" w14:paraId="104DF470" w14:textId="77777777" w:rsidTr="00E032F1">
        <w:trPr>
          <w:trHeight w:val="585"/>
          <w:jc w:val="right"/>
        </w:trPr>
        <w:tc>
          <w:tcPr>
            <w:tcW w:w="2770" w:type="dxa"/>
            <w:noWrap/>
            <w:vAlign w:val="center"/>
          </w:tcPr>
          <w:p w14:paraId="3865B44F" w14:textId="77777777" w:rsidR="004E5C98" w:rsidRPr="00434143" w:rsidRDefault="004E5C98" w:rsidP="004E5C98">
            <w:pPr>
              <w:rPr>
                <w:rFonts w:ascii="Arial" w:hAnsi="Arial" w:cs="Arial"/>
                <w:sz w:val="20"/>
                <w:szCs w:val="20"/>
              </w:rPr>
            </w:pPr>
            <w:r w:rsidRPr="00434143">
              <w:rPr>
                <w:rFonts w:ascii="Arial" w:hAnsi="Arial" w:cs="Arial"/>
                <w:sz w:val="20"/>
                <w:szCs w:val="20"/>
              </w:rPr>
              <w:t xml:space="preserve">Cámara rectangular pequeña Tipo </w:t>
            </w:r>
            <w:proofErr w:type="spellStart"/>
            <w:r w:rsidRPr="00434143">
              <w:rPr>
                <w:rFonts w:ascii="Arial" w:hAnsi="Arial" w:cs="Arial"/>
                <w:sz w:val="20"/>
                <w:szCs w:val="20"/>
              </w:rPr>
              <w:t>gBR</w:t>
            </w:r>
            <w:proofErr w:type="spellEnd"/>
          </w:p>
        </w:tc>
        <w:tc>
          <w:tcPr>
            <w:tcW w:w="3913" w:type="dxa"/>
            <w:vAlign w:val="center"/>
          </w:tcPr>
          <w:p w14:paraId="30C31D4E" w14:textId="77777777" w:rsidR="004E5C98" w:rsidRPr="00434143" w:rsidRDefault="004E5C98" w:rsidP="004E5C98">
            <w:pPr>
              <w:rPr>
                <w:rFonts w:ascii="Arial" w:hAnsi="Arial" w:cs="Arial"/>
                <w:color w:val="FF0000"/>
                <w:sz w:val="20"/>
                <w:szCs w:val="20"/>
              </w:rPr>
            </w:pPr>
            <w:r w:rsidRPr="00434143">
              <w:rPr>
                <w:rFonts w:ascii="Arial" w:hAnsi="Arial" w:cs="Arial"/>
                <w:sz w:val="20"/>
                <w:szCs w:val="20"/>
              </w:rPr>
              <w:t xml:space="preserve">ARQ BR, CR BR, CR </w:t>
            </w:r>
            <w:proofErr w:type="spellStart"/>
            <w:r w:rsidRPr="00434143">
              <w:rPr>
                <w:rFonts w:ascii="Arial" w:hAnsi="Arial" w:cs="Arial"/>
                <w:sz w:val="20"/>
                <w:szCs w:val="20"/>
              </w:rPr>
              <w:t>gBR</w:t>
            </w:r>
            <w:proofErr w:type="spellEnd"/>
          </w:p>
        </w:tc>
        <w:tc>
          <w:tcPr>
            <w:tcW w:w="1487" w:type="dxa"/>
            <w:vAlign w:val="center"/>
          </w:tcPr>
          <w:p w14:paraId="484814AC"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6,17</w:t>
            </w:r>
          </w:p>
        </w:tc>
      </w:tr>
      <w:tr w:rsidR="004E5C98" w:rsidRPr="00434143" w14:paraId="53BDFBCB" w14:textId="77777777" w:rsidTr="00E032F1">
        <w:trPr>
          <w:trHeight w:val="974"/>
          <w:jc w:val="right"/>
        </w:trPr>
        <w:tc>
          <w:tcPr>
            <w:tcW w:w="2770" w:type="dxa"/>
            <w:noWrap/>
            <w:vAlign w:val="center"/>
          </w:tcPr>
          <w:p w14:paraId="19A71A06" w14:textId="77777777" w:rsidR="004E5C98" w:rsidRPr="00434143" w:rsidRDefault="004E5C98" w:rsidP="004E5C98">
            <w:pPr>
              <w:rPr>
                <w:rFonts w:ascii="Arial" w:hAnsi="Arial" w:cs="Arial"/>
                <w:sz w:val="20"/>
                <w:szCs w:val="20"/>
              </w:rPr>
            </w:pPr>
            <w:r w:rsidRPr="00434143">
              <w:rPr>
                <w:rFonts w:ascii="Arial" w:hAnsi="Arial" w:cs="Arial"/>
                <w:sz w:val="20"/>
                <w:szCs w:val="20"/>
              </w:rPr>
              <w:t xml:space="preserve">Cámara rectangular pequeña Tipo </w:t>
            </w:r>
            <w:proofErr w:type="spellStart"/>
            <w:r w:rsidRPr="00434143">
              <w:rPr>
                <w:rFonts w:ascii="Arial" w:hAnsi="Arial" w:cs="Arial"/>
                <w:sz w:val="20"/>
                <w:szCs w:val="20"/>
              </w:rPr>
              <w:t>gBRF</w:t>
            </w:r>
            <w:proofErr w:type="spellEnd"/>
          </w:p>
        </w:tc>
        <w:tc>
          <w:tcPr>
            <w:tcW w:w="3913" w:type="dxa"/>
            <w:vAlign w:val="center"/>
          </w:tcPr>
          <w:p w14:paraId="3A9E0789" w14:textId="77777777" w:rsidR="004E5C98" w:rsidRPr="00434143" w:rsidRDefault="004E5C98" w:rsidP="004E5C98">
            <w:pPr>
              <w:rPr>
                <w:rFonts w:ascii="Arial" w:hAnsi="Arial" w:cs="Arial"/>
                <w:sz w:val="20"/>
                <w:szCs w:val="20"/>
              </w:rPr>
            </w:pPr>
            <w:r w:rsidRPr="00434143">
              <w:rPr>
                <w:rFonts w:ascii="Arial" w:hAnsi="Arial" w:cs="Arial"/>
                <w:sz w:val="20"/>
                <w:szCs w:val="20"/>
              </w:rPr>
              <w:t xml:space="preserve">CR BRF, ARQ BR tipo de construcción PREFA, CR </w:t>
            </w:r>
            <w:proofErr w:type="spellStart"/>
            <w:r w:rsidRPr="00434143">
              <w:rPr>
                <w:rFonts w:ascii="Arial" w:hAnsi="Arial" w:cs="Arial"/>
                <w:sz w:val="20"/>
                <w:szCs w:val="20"/>
              </w:rPr>
              <w:t>gBR</w:t>
            </w:r>
            <w:proofErr w:type="spellEnd"/>
            <w:r w:rsidRPr="00434143">
              <w:rPr>
                <w:rFonts w:ascii="Arial" w:hAnsi="Arial" w:cs="Arial"/>
                <w:sz w:val="20"/>
                <w:szCs w:val="20"/>
              </w:rPr>
              <w:t xml:space="preserve"> tipo de construcción PREFA</w:t>
            </w:r>
          </w:p>
        </w:tc>
        <w:tc>
          <w:tcPr>
            <w:tcW w:w="1487" w:type="dxa"/>
            <w:vAlign w:val="center"/>
          </w:tcPr>
          <w:p w14:paraId="5B93E4D1"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5,39</w:t>
            </w:r>
          </w:p>
        </w:tc>
      </w:tr>
      <w:tr w:rsidR="004E5C98" w:rsidRPr="00434143" w14:paraId="4B8D6328" w14:textId="77777777" w:rsidTr="00E032F1">
        <w:trPr>
          <w:trHeight w:val="585"/>
          <w:jc w:val="right"/>
        </w:trPr>
        <w:tc>
          <w:tcPr>
            <w:tcW w:w="2770" w:type="dxa"/>
            <w:noWrap/>
            <w:vAlign w:val="center"/>
          </w:tcPr>
          <w:p w14:paraId="3A717ABB" w14:textId="77777777" w:rsidR="004E5C98" w:rsidRPr="00434143" w:rsidRDefault="004E5C98" w:rsidP="004E5C98">
            <w:pPr>
              <w:rPr>
                <w:rFonts w:ascii="Arial" w:hAnsi="Arial" w:cs="Arial"/>
                <w:sz w:val="20"/>
                <w:szCs w:val="20"/>
              </w:rPr>
            </w:pPr>
            <w:r w:rsidRPr="00434143">
              <w:rPr>
                <w:rFonts w:ascii="Arial" w:hAnsi="Arial" w:cs="Arial"/>
                <w:sz w:val="20"/>
                <w:szCs w:val="20"/>
              </w:rPr>
              <w:t xml:space="preserve">Cámara curva pequeña Tipo </w:t>
            </w:r>
            <w:proofErr w:type="spellStart"/>
            <w:r w:rsidRPr="00434143">
              <w:rPr>
                <w:rFonts w:ascii="Arial" w:hAnsi="Arial" w:cs="Arial"/>
                <w:sz w:val="20"/>
                <w:szCs w:val="20"/>
              </w:rPr>
              <w:t>gLR</w:t>
            </w:r>
            <w:proofErr w:type="spellEnd"/>
          </w:p>
        </w:tc>
        <w:tc>
          <w:tcPr>
            <w:tcW w:w="3913" w:type="dxa"/>
            <w:vAlign w:val="center"/>
          </w:tcPr>
          <w:p w14:paraId="2E7E2590" w14:textId="77777777" w:rsidR="004E5C98" w:rsidRPr="00434143" w:rsidRDefault="004E5C98" w:rsidP="004E5C98">
            <w:pPr>
              <w:rPr>
                <w:rFonts w:ascii="Arial" w:hAnsi="Arial" w:cs="Arial"/>
                <w:sz w:val="20"/>
                <w:szCs w:val="20"/>
                <w:lang w:val="en-GB"/>
              </w:rPr>
            </w:pPr>
            <w:r w:rsidRPr="00434143">
              <w:rPr>
                <w:rFonts w:ascii="Arial" w:hAnsi="Arial" w:cs="Arial"/>
                <w:sz w:val="20"/>
                <w:szCs w:val="20"/>
                <w:lang w:val="en-GB"/>
              </w:rPr>
              <w:t xml:space="preserve">CR LR, CR </w:t>
            </w:r>
            <w:proofErr w:type="spellStart"/>
            <w:r w:rsidRPr="00434143">
              <w:rPr>
                <w:rFonts w:ascii="Arial" w:hAnsi="Arial" w:cs="Arial"/>
                <w:sz w:val="20"/>
                <w:szCs w:val="20"/>
                <w:lang w:val="en-GB"/>
              </w:rPr>
              <w:t>gLR</w:t>
            </w:r>
            <w:proofErr w:type="spellEnd"/>
          </w:p>
        </w:tc>
        <w:tc>
          <w:tcPr>
            <w:tcW w:w="1487" w:type="dxa"/>
            <w:vAlign w:val="center"/>
          </w:tcPr>
          <w:p w14:paraId="3873BFAF"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8,08</w:t>
            </w:r>
          </w:p>
        </w:tc>
      </w:tr>
      <w:tr w:rsidR="004E5C98" w:rsidRPr="00434143" w14:paraId="043E6B69" w14:textId="77777777" w:rsidTr="00E032F1">
        <w:trPr>
          <w:trHeight w:val="585"/>
          <w:jc w:val="right"/>
        </w:trPr>
        <w:tc>
          <w:tcPr>
            <w:tcW w:w="2770" w:type="dxa"/>
            <w:noWrap/>
            <w:vAlign w:val="center"/>
          </w:tcPr>
          <w:p w14:paraId="0A21D36C" w14:textId="77777777" w:rsidR="004E5C98" w:rsidRPr="00434143" w:rsidRDefault="004E5C98" w:rsidP="004E5C98">
            <w:pPr>
              <w:rPr>
                <w:rFonts w:ascii="Arial" w:hAnsi="Arial" w:cs="Arial"/>
                <w:sz w:val="20"/>
                <w:szCs w:val="20"/>
              </w:rPr>
            </w:pPr>
            <w:r w:rsidRPr="00434143">
              <w:rPr>
                <w:rFonts w:ascii="Arial" w:hAnsi="Arial" w:cs="Arial"/>
                <w:sz w:val="20"/>
                <w:szCs w:val="20"/>
              </w:rPr>
              <w:t xml:space="preserve">Cámara curva pequeña Tipo </w:t>
            </w:r>
            <w:proofErr w:type="spellStart"/>
            <w:r w:rsidRPr="00434143">
              <w:rPr>
                <w:rFonts w:ascii="Arial" w:hAnsi="Arial" w:cs="Arial"/>
                <w:sz w:val="20"/>
                <w:szCs w:val="20"/>
              </w:rPr>
              <w:t>gJR</w:t>
            </w:r>
            <w:proofErr w:type="spellEnd"/>
          </w:p>
        </w:tc>
        <w:tc>
          <w:tcPr>
            <w:tcW w:w="3913" w:type="dxa"/>
            <w:vAlign w:val="center"/>
          </w:tcPr>
          <w:p w14:paraId="4EB87A33" w14:textId="77777777" w:rsidR="004E5C98" w:rsidRPr="00434143" w:rsidRDefault="004E5C98" w:rsidP="004E5C98">
            <w:pPr>
              <w:rPr>
                <w:rFonts w:ascii="Arial" w:hAnsi="Arial" w:cs="Arial"/>
                <w:sz w:val="20"/>
                <w:szCs w:val="20"/>
              </w:rPr>
            </w:pPr>
            <w:r w:rsidRPr="00434143">
              <w:rPr>
                <w:rFonts w:ascii="Arial" w:hAnsi="Arial" w:cs="Arial"/>
                <w:sz w:val="20"/>
                <w:szCs w:val="20"/>
              </w:rPr>
              <w:t xml:space="preserve">CR JR, CR </w:t>
            </w:r>
            <w:proofErr w:type="spellStart"/>
            <w:r w:rsidRPr="00434143">
              <w:rPr>
                <w:rFonts w:ascii="Arial" w:hAnsi="Arial" w:cs="Arial"/>
                <w:sz w:val="20"/>
                <w:szCs w:val="20"/>
              </w:rPr>
              <w:t>gJR</w:t>
            </w:r>
            <w:proofErr w:type="spellEnd"/>
          </w:p>
        </w:tc>
        <w:tc>
          <w:tcPr>
            <w:tcW w:w="1487" w:type="dxa"/>
            <w:vAlign w:val="center"/>
          </w:tcPr>
          <w:p w14:paraId="1634D790"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8,08</w:t>
            </w:r>
          </w:p>
        </w:tc>
      </w:tr>
      <w:tr w:rsidR="004E5C98" w:rsidRPr="00434143" w14:paraId="5982FB0C" w14:textId="77777777" w:rsidTr="00E032F1">
        <w:trPr>
          <w:trHeight w:val="585"/>
          <w:jc w:val="right"/>
        </w:trPr>
        <w:tc>
          <w:tcPr>
            <w:tcW w:w="2770" w:type="dxa"/>
            <w:noWrap/>
            <w:vAlign w:val="center"/>
          </w:tcPr>
          <w:p w14:paraId="69AB422E" w14:textId="77777777" w:rsidR="004E5C98" w:rsidRPr="00434143" w:rsidRDefault="004E5C98" w:rsidP="004E5C98">
            <w:pPr>
              <w:rPr>
                <w:rFonts w:ascii="Arial" w:hAnsi="Arial" w:cs="Arial"/>
                <w:sz w:val="20"/>
                <w:szCs w:val="20"/>
              </w:rPr>
            </w:pPr>
            <w:r w:rsidRPr="00434143">
              <w:rPr>
                <w:rFonts w:ascii="Arial" w:hAnsi="Arial" w:cs="Arial"/>
                <w:sz w:val="20"/>
                <w:szCs w:val="20"/>
              </w:rPr>
              <w:t xml:space="preserve">Cámara curva pequeña Tipo </w:t>
            </w:r>
            <w:proofErr w:type="spellStart"/>
            <w:r w:rsidRPr="00434143">
              <w:rPr>
                <w:rFonts w:ascii="Arial" w:hAnsi="Arial" w:cs="Arial"/>
                <w:sz w:val="20"/>
                <w:szCs w:val="20"/>
              </w:rPr>
              <w:t>gTR</w:t>
            </w:r>
            <w:proofErr w:type="spellEnd"/>
          </w:p>
        </w:tc>
        <w:tc>
          <w:tcPr>
            <w:tcW w:w="3913" w:type="dxa"/>
            <w:vAlign w:val="center"/>
          </w:tcPr>
          <w:p w14:paraId="6A16D0E6" w14:textId="77777777" w:rsidR="004E5C98" w:rsidRPr="00434143" w:rsidRDefault="004E5C98" w:rsidP="004E5C98">
            <w:pPr>
              <w:rPr>
                <w:rFonts w:ascii="Arial" w:hAnsi="Arial" w:cs="Arial"/>
                <w:sz w:val="20"/>
                <w:szCs w:val="20"/>
              </w:rPr>
            </w:pPr>
            <w:r w:rsidRPr="00434143">
              <w:rPr>
                <w:rFonts w:ascii="Arial" w:hAnsi="Arial" w:cs="Arial"/>
                <w:sz w:val="20"/>
                <w:szCs w:val="20"/>
              </w:rPr>
              <w:t xml:space="preserve">CR TR, CR </w:t>
            </w:r>
            <w:proofErr w:type="spellStart"/>
            <w:r w:rsidRPr="00434143">
              <w:rPr>
                <w:rFonts w:ascii="Arial" w:hAnsi="Arial" w:cs="Arial"/>
                <w:sz w:val="20"/>
                <w:szCs w:val="20"/>
              </w:rPr>
              <w:t>gTR</w:t>
            </w:r>
            <w:proofErr w:type="spellEnd"/>
          </w:p>
        </w:tc>
        <w:tc>
          <w:tcPr>
            <w:tcW w:w="1487" w:type="dxa"/>
            <w:vAlign w:val="center"/>
          </w:tcPr>
          <w:p w14:paraId="085900DE"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8,09</w:t>
            </w:r>
          </w:p>
        </w:tc>
      </w:tr>
      <w:tr w:rsidR="004E5C98" w:rsidRPr="00434143" w14:paraId="7C969036" w14:textId="77777777" w:rsidTr="00E032F1">
        <w:trPr>
          <w:trHeight w:val="1140"/>
          <w:jc w:val="right"/>
        </w:trPr>
        <w:tc>
          <w:tcPr>
            <w:tcW w:w="2770" w:type="dxa"/>
            <w:noWrap/>
            <w:vAlign w:val="center"/>
          </w:tcPr>
          <w:p w14:paraId="10E5D042" w14:textId="77777777" w:rsidR="004E5C98" w:rsidRPr="00434143" w:rsidRDefault="004E5C98" w:rsidP="004E5C98">
            <w:pPr>
              <w:rPr>
                <w:rFonts w:ascii="Arial" w:hAnsi="Arial" w:cs="Arial"/>
                <w:sz w:val="20"/>
                <w:szCs w:val="20"/>
              </w:rPr>
            </w:pPr>
            <w:r w:rsidRPr="00434143">
              <w:rPr>
                <w:rFonts w:ascii="Arial" w:hAnsi="Arial" w:cs="Arial"/>
                <w:sz w:val="20"/>
                <w:szCs w:val="20"/>
              </w:rPr>
              <w:t xml:space="preserve">Cámara rectangular grande Tipo  </w:t>
            </w:r>
            <w:proofErr w:type="spellStart"/>
            <w:r w:rsidRPr="00434143">
              <w:rPr>
                <w:rFonts w:ascii="Arial" w:hAnsi="Arial" w:cs="Arial"/>
                <w:sz w:val="20"/>
                <w:szCs w:val="20"/>
              </w:rPr>
              <w:t>gABP</w:t>
            </w:r>
            <w:proofErr w:type="spellEnd"/>
          </w:p>
        </w:tc>
        <w:tc>
          <w:tcPr>
            <w:tcW w:w="3913" w:type="dxa"/>
            <w:vAlign w:val="center"/>
          </w:tcPr>
          <w:p w14:paraId="5B731FBC" w14:textId="77777777" w:rsidR="004E5C98" w:rsidRPr="00434143" w:rsidRDefault="004E5C98" w:rsidP="004E5C98">
            <w:pPr>
              <w:rPr>
                <w:rFonts w:ascii="Arial" w:hAnsi="Arial" w:cs="Arial"/>
                <w:sz w:val="20"/>
                <w:szCs w:val="20"/>
              </w:rPr>
            </w:pPr>
            <w:r w:rsidRPr="00434143">
              <w:rPr>
                <w:rFonts w:ascii="Arial" w:hAnsi="Arial" w:cs="Arial"/>
                <w:sz w:val="20"/>
                <w:szCs w:val="20"/>
              </w:rPr>
              <w:t xml:space="preserve">ARQ ABP, CR ABP, CR </w:t>
            </w:r>
            <w:proofErr w:type="spellStart"/>
            <w:r w:rsidRPr="00434143">
              <w:rPr>
                <w:rFonts w:ascii="Arial" w:hAnsi="Arial" w:cs="Arial"/>
                <w:sz w:val="20"/>
                <w:szCs w:val="20"/>
              </w:rPr>
              <w:t>gABP</w:t>
            </w:r>
            <w:proofErr w:type="spellEnd"/>
            <w:r w:rsidRPr="00434143">
              <w:rPr>
                <w:rFonts w:ascii="Arial" w:hAnsi="Arial" w:cs="Arial"/>
                <w:sz w:val="20"/>
                <w:szCs w:val="20"/>
              </w:rPr>
              <w:t xml:space="preserve">, CR </w:t>
            </w:r>
            <w:proofErr w:type="spellStart"/>
            <w:r w:rsidRPr="00434143">
              <w:rPr>
                <w:rFonts w:ascii="Arial" w:hAnsi="Arial" w:cs="Arial"/>
                <w:sz w:val="20"/>
                <w:szCs w:val="20"/>
              </w:rPr>
              <w:t>gABPF</w:t>
            </w:r>
            <w:proofErr w:type="spellEnd"/>
            <w:r w:rsidRPr="00434143">
              <w:rPr>
                <w:rFonts w:ascii="Arial" w:hAnsi="Arial" w:cs="Arial"/>
                <w:sz w:val="20"/>
                <w:szCs w:val="20"/>
              </w:rPr>
              <w:t xml:space="preserve">, ARQ ABP tipo de construcción PREFA, CR ABP tipo de construcción PREFA, CR </w:t>
            </w:r>
            <w:proofErr w:type="spellStart"/>
            <w:r w:rsidRPr="00434143">
              <w:rPr>
                <w:rFonts w:ascii="Arial" w:hAnsi="Arial" w:cs="Arial"/>
                <w:sz w:val="20"/>
                <w:szCs w:val="20"/>
              </w:rPr>
              <w:t>gABP</w:t>
            </w:r>
            <w:proofErr w:type="spellEnd"/>
            <w:r w:rsidRPr="00434143">
              <w:rPr>
                <w:rFonts w:ascii="Arial" w:hAnsi="Arial" w:cs="Arial"/>
                <w:sz w:val="20"/>
                <w:szCs w:val="20"/>
              </w:rPr>
              <w:t xml:space="preserve">  tipo de construcción PREFA      </w:t>
            </w:r>
          </w:p>
        </w:tc>
        <w:tc>
          <w:tcPr>
            <w:tcW w:w="1487" w:type="dxa"/>
            <w:vAlign w:val="center"/>
          </w:tcPr>
          <w:p w14:paraId="6A954C21"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2,04</w:t>
            </w:r>
          </w:p>
        </w:tc>
      </w:tr>
      <w:tr w:rsidR="004E5C98" w:rsidRPr="00434143" w14:paraId="02513C8F" w14:textId="77777777" w:rsidTr="00E032F1">
        <w:trPr>
          <w:trHeight w:val="585"/>
          <w:jc w:val="right"/>
        </w:trPr>
        <w:tc>
          <w:tcPr>
            <w:tcW w:w="2770" w:type="dxa"/>
            <w:noWrap/>
            <w:vAlign w:val="center"/>
          </w:tcPr>
          <w:p w14:paraId="37275BFB" w14:textId="77777777" w:rsidR="004E5C98" w:rsidRPr="00434143" w:rsidRDefault="004E5C98" w:rsidP="004E5C98">
            <w:pPr>
              <w:rPr>
                <w:rFonts w:ascii="Arial" w:hAnsi="Arial" w:cs="Arial"/>
                <w:sz w:val="20"/>
                <w:szCs w:val="20"/>
              </w:rPr>
            </w:pPr>
            <w:r w:rsidRPr="00434143">
              <w:rPr>
                <w:rFonts w:ascii="Arial" w:hAnsi="Arial" w:cs="Arial"/>
                <w:sz w:val="20"/>
                <w:szCs w:val="20"/>
              </w:rPr>
              <w:lastRenderedPageBreak/>
              <w:t xml:space="preserve">Cámara curva grande Tipo </w:t>
            </w:r>
            <w:proofErr w:type="spellStart"/>
            <w:r w:rsidRPr="00434143">
              <w:rPr>
                <w:rFonts w:ascii="Arial" w:hAnsi="Arial" w:cs="Arial"/>
                <w:sz w:val="20"/>
                <w:szCs w:val="20"/>
              </w:rPr>
              <w:t>gLP</w:t>
            </w:r>
            <w:proofErr w:type="spellEnd"/>
          </w:p>
        </w:tc>
        <w:tc>
          <w:tcPr>
            <w:tcW w:w="3913" w:type="dxa"/>
            <w:vAlign w:val="center"/>
          </w:tcPr>
          <w:p w14:paraId="7C008977" w14:textId="77777777" w:rsidR="004E5C98" w:rsidRPr="00434143" w:rsidRDefault="004E5C98" w:rsidP="004E5C98">
            <w:pPr>
              <w:rPr>
                <w:rFonts w:ascii="Arial" w:hAnsi="Arial" w:cs="Arial"/>
                <w:sz w:val="20"/>
                <w:szCs w:val="20"/>
                <w:lang w:val="en-GB"/>
              </w:rPr>
            </w:pPr>
            <w:r w:rsidRPr="00434143">
              <w:rPr>
                <w:rFonts w:ascii="Arial" w:hAnsi="Arial" w:cs="Arial"/>
                <w:sz w:val="20"/>
                <w:szCs w:val="20"/>
                <w:lang w:val="en-GB"/>
              </w:rPr>
              <w:t xml:space="preserve">ARQ LP, CR LP, CR </w:t>
            </w:r>
            <w:proofErr w:type="spellStart"/>
            <w:r w:rsidRPr="00434143">
              <w:rPr>
                <w:rFonts w:ascii="Arial" w:hAnsi="Arial" w:cs="Arial"/>
                <w:sz w:val="20"/>
                <w:szCs w:val="20"/>
                <w:lang w:val="en-GB"/>
              </w:rPr>
              <w:t>gLP</w:t>
            </w:r>
            <w:proofErr w:type="spellEnd"/>
            <w:r w:rsidRPr="00434143">
              <w:rPr>
                <w:rFonts w:ascii="Arial" w:hAnsi="Arial" w:cs="Arial"/>
                <w:sz w:val="20"/>
                <w:szCs w:val="20"/>
                <w:lang w:val="en-GB"/>
              </w:rPr>
              <w:t xml:space="preserve">  </w:t>
            </w:r>
          </w:p>
        </w:tc>
        <w:tc>
          <w:tcPr>
            <w:tcW w:w="1487" w:type="dxa"/>
            <w:vAlign w:val="center"/>
          </w:tcPr>
          <w:p w14:paraId="3BA69FE7"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3</w:t>
            </w:r>
            <w:r>
              <w:rPr>
                <w:rFonts w:ascii="Arial" w:hAnsi="Arial" w:cs="Arial"/>
                <w:bCs/>
                <w:color w:val="000000"/>
                <w:sz w:val="20"/>
                <w:szCs w:val="20"/>
              </w:rPr>
              <w:t>,00</w:t>
            </w:r>
          </w:p>
        </w:tc>
      </w:tr>
      <w:tr w:rsidR="004E5C98" w:rsidRPr="00434143" w14:paraId="3F0FC4BF" w14:textId="77777777" w:rsidTr="00E032F1">
        <w:trPr>
          <w:trHeight w:val="585"/>
          <w:jc w:val="right"/>
        </w:trPr>
        <w:tc>
          <w:tcPr>
            <w:tcW w:w="2770" w:type="dxa"/>
            <w:noWrap/>
            <w:vAlign w:val="center"/>
          </w:tcPr>
          <w:p w14:paraId="018CF30C" w14:textId="77777777" w:rsidR="004E5C98" w:rsidRPr="00434143" w:rsidRDefault="004E5C98" w:rsidP="004E5C98">
            <w:pPr>
              <w:rPr>
                <w:rFonts w:ascii="Arial" w:hAnsi="Arial" w:cs="Arial"/>
                <w:sz w:val="20"/>
                <w:szCs w:val="20"/>
              </w:rPr>
            </w:pPr>
            <w:r w:rsidRPr="00434143">
              <w:rPr>
                <w:rFonts w:ascii="Arial" w:hAnsi="Arial" w:cs="Arial"/>
                <w:sz w:val="20"/>
                <w:szCs w:val="20"/>
              </w:rPr>
              <w:t xml:space="preserve">Cámara curva grande Tipo </w:t>
            </w:r>
            <w:proofErr w:type="spellStart"/>
            <w:r w:rsidRPr="00434143">
              <w:rPr>
                <w:rFonts w:ascii="Arial" w:hAnsi="Arial" w:cs="Arial"/>
                <w:sz w:val="20"/>
                <w:szCs w:val="20"/>
              </w:rPr>
              <w:t>gJP</w:t>
            </w:r>
            <w:proofErr w:type="spellEnd"/>
          </w:p>
        </w:tc>
        <w:tc>
          <w:tcPr>
            <w:tcW w:w="3913" w:type="dxa"/>
            <w:vAlign w:val="center"/>
          </w:tcPr>
          <w:p w14:paraId="1754D693" w14:textId="77777777" w:rsidR="004E5C98" w:rsidRPr="00434143" w:rsidRDefault="004E5C98" w:rsidP="004E5C98">
            <w:pPr>
              <w:rPr>
                <w:rFonts w:ascii="Arial" w:hAnsi="Arial" w:cs="Arial"/>
                <w:sz w:val="20"/>
                <w:szCs w:val="20"/>
              </w:rPr>
            </w:pPr>
            <w:r w:rsidRPr="00434143">
              <w:rPr>
                <w:rFonts w:ascii="Arial" w:hAnsi="Arial" w:cs="Arial"/>
                <w:sz w:val="20"/>
                <w:szCs w:val="20"/>
              </w:rPr>
              <w:t xml:space="preserve">CR JP,  CR </w:t>
            </w:r>
            <w:proofErr w:type="spellStart"/>
            <w:r w:rsidRPr="00434143">
              <w:rPr>
                <w:rFonts w:ascii="Arial" w:hAnsi="Arial" w:cs="Arial"/>
                <w:sz w:val="20"/>
                <w:szCs w:val="20"/>
              </w:rPr>
              <w:t>gJP</w:t>
            </w:r>
            <w:proofErr w:type="spellEnd"/>
            <w:r w:rsidRPr="00434143">
              <w:rPr>
                <w:rFonts w:ascii="Arial" w:hAnsi="Arial" w:cs="Arial"/>
                <w:sz w:val="20"/>
                <w:szCs w:val="20"/>
              </w:rPr>
              <w:t xml:space="preserve">      </w:t>
            </w:r>
          </w:p>
        </w:tc>
        <w:tc>
          <w:tcPr>
            <w:tcW w:w="1487" w:type="dxa"/>
            <w:vAlign w:val="center"/>
          </w:tcPr>
          <w:p w14:paraId="2CB88D41"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3,17</w:t>
            </w:r>
          </w:p>
        </w:tc>
      </w:tr>
      <w:tr w:rsidR="004E5C98" w:rsidRPr="00434143" w14:paraId="76C3CA0C" w14:textId="77777777" w:rsidTr="00E032F1">
        <w:trPr>
          <w:trHeight w:val="585"/>
          <w:jc w:val="right"/>
        </w:trPr>
        <w:tc>
          <w:tcPr>
            <w:tcW w:w="2770" w:type="dxa"/>
            <w:noWrap/>
            <w:vAlign w:val="center"/>
          </w:tcPr>
          <w:p w14:paraId="5AFBA009" w14:textId="77777777" w:rsidR="004E5C98" w:rsidRPr="00434143" w:rsidRDefault="004E5C98" w:rsidP="004E5C98">
            <w:pPr>
              <w:rPr>
                <w:rFonts w:ascii="Arial" w:hAnsi="Arial" w:cs="Arial"/>
                <w:sz w:val="20"/>
                <w:szCs w:val="20"/>
              </w:rPr>
            </w:pPr>
            <w:r w:rsidRPr="00434143">
              <w:rPr>
                <w:rFonts w:ascii="Arial" w:hAnsi="Arial" w:cs="Arial"/>
                <w:sz w:val="20"/>
                <w:szCs w:val="20"/>
              </w:rPr>
              <w:t xml:space="preserve">Cámara curva grande Tipo </w:t>
            </w:r>
            <w:proofErr w:type="spellStart"/>
            <w:r w:rsidRPr="00434143">
              <w:rPr>
                <w:rFonts w:ascii="Arial" w:hAnsi="Arial" w:cs="Arial"/>
                <w:sz w:val="20"/>
                <w:szCs w:val="20"/>
              </w:rPr>
              <w:t>gTP</w:t>
            </w:r>
            <w:proofErr w:type="spellEnd"/>
          </w:p>
        </w:tc>
        <w:tc>
          <w:tcPr>
            <w:tcW w:w="3913" w:type="dxa"/>
            <w:vAlign w:val="center"/>
          </w:tcPr>
          <w:p w14:paraId="02377282" w14:textId="77777777" w:rsidR="004E5C98" w:rsidRPr="00434143" w:rsidRDefault="004E5C98" w:rsidP="004E5C98">
            <w:pPr>
              <w:rPr>
                <w:rFonts w:ascii="Arial" w:hAnsi="Arial" w:cs="Arial"/>
                <w:sz w:val="20"/>
                <w:szCs w:val="20"/>
              </w:rPr>
            </w:pPr>
            <w:r w:rsidRPr="00434143">
              <w:rPr>
                <w:rFonts w:ascii="Arial" w:hAnsi="Arial" w:cs="Arial"/>
                <w:sz w:val="20"/>
                <w:szCs w:val="20"/>
              </w:rPr>
              <w:t xml:space="preserve">CR TP, CR </w:t>
            </w:r>
            <w:proofErr w:type="spellStart"/>
            <w:r w:rsidRPr="00434143">
              <w:rPr>
                <w:rFonts w:ascii="Arial" w:hAnsi="Arial" w:cs="Arial"/>
                <w:sz w:val="20"/>
                <w:szCs w:val="20"/>
              </w:rPr>
              <w:t>gTP</w:t>
            </w:r>
            <w:proofErr w:type="spellEnd"/>
            <w:r w:rsidRPr="00434143">
              <w:rPr>
                <w:rFonts w:ascii="Arial" w:hAnsi="Arial" w:cs="Arial"/>
                <w:sz w:val="20"/>
                <w:szCs w:val="20"/>
              </w:rPr>
              <w:t xml:space="preserve">     </w:t>
            </w:r>
          </w:p>
        </w:tc>
        <w:tc>
          <w:tcPr>
            <w:tcW w:w="1487" w:type="dxa"/>
            <w:vAlign w:val="center"/>
          </w:tcPr>
          <w:p w14:paraId="243094A8"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3,32</w:t>
            </w:r>
          </w:p>
        </w:tc>
      </w:tr>
      <w:tr w:rsidR="004E5C98" w:rsidRPr="00434143" w14:paraId="185468BB" w14:textId="77777777" w:rsidTr="00E032F1">
        <w:trPr>
          <w:trHeight w:val="585"/>
          <w:jc w:val="right"/>
        </w:trPr>
        <w:tc>
          <w:tcPr>
            <w:tcW w:w="2770" w:type="dxa"/>
            <w:noWrap/>
            <w:vAlign w:val="center"/>
          </w:tcPr>
          <w:p w14:paraId="502B171C" w14:textId="77777777" w:rsidR="004E5C98" w:rsidRPr="00434143" w:rsidRDefault="004E5C98" w:rsidP="004E5C98">
            <w:pPr>
              <w:rPr>
                <w:rFonts w:ascii="Arial" w:hAnsi="Arial" w:cs="Arial"/>
                <w:sz w:val="20"/>
                <w:szCs w:val="20"/>
              </w:rPr>
            </w:pPr>
            <w:r w:rsidRPr="00434143">
              <w:rPr>
                <w:rFonts w:ascii="Arial" w:hAnsi="Arial" w:cs="Arial"/>
                <w:sz w:val="20"/>
                <w:szCs w:val="20"/>
              </w:rPr>
              <w:t>Arqueta grande Tipo D</w:t>
            </w:r>
          </w:p>
        </w:tc>
        <w:tc>
          <w:tcPr>
            <w:tcW w:w="3913" w:type="dxa"/>
            <w:vAlign w:val="center"/>
          </w:tcPr>
          <w:p w14:paraId="2022649E" w14:textId="77777777" w:rsidR="004E5C98" w:rsidRPr="00434143" w:rsidRDefault="004E5C98" w:rsidP="004E5C98">
            <w:pPr>
              <w:rPr>
                <w:rFonts w:ascii="Arial" w:hAnsi="Arial" w:cs="Arial"/>
                <w:color w:val="FF0000"/>
                <w:sz w:val="20"/>
                <w:szCs w:val="20"/>
              </w:rPr>
            </w:pPr>
            <w:r w:rsidRPr="00434143">
              <w:rPr>
                <w:rFonts w:ascii="Arial" w:hAnsi="Arial" w:cs="Arial"/>
                <w:sz w:val="20"/>
                <w:szCs w:val="20"/>
              </w:rPr>
              <w:t xml:space="preserve">ARQ D, ARQ D tipo de construcción PREFA, </w:t>
            </w:r>
          </w:p>
        </w:tc>
        <w:tc>
          <w:tcPr>
            <w:tcW w:w="1487" w:type="dxa"/>
            <w:vAlign w:val="center"/>
          </w:tcPr>
          <w:p w14:paraId="627AB3E6"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1,19</w:t>
            </w:r>
          </w:p>
        </w:tc>
      </w:tr>
      <w:tr w:rsidR="004E5C98" w:rsidRPr="00434143" w14:paraId="48DB6277" w14:textId="77777777" w:rsidTr="00E032F1">
        <w:trPr>
          <w:trHeight w:val="585"/>
          <w:jc w:val="right"/>
        </w:trPr>
        <w:tc>
          <w:tcPr>
            <w:tcW w:w="2770" w:type="dxa"/>
            <w:noWrap/>
            <w:vAlign w:val="center"/>
          </w:tcPr>
          <w:p w14:paraId="7942902B" w14:textId="77777777" w:rsidR="004E5C98" w:rsidRPr="00434143" w:rsidRDefault="004E5C98" w:rsidP="004E5C98">
            <w:pPr>
              <w:rPr>
                <w:rFonts w:ascii="Arial" w:hAnsi="Arial" w:cs="Arial"/>
                <w:sz w:val="20"/>
                <w:szCs w:val="20"/>
              </w:rPr>
            </w:pPr>
            <w:r w:rsidRPr="00434143">
              <w:rPr>
                <w:rFonts w:ascii="Arial" w:hAnsi="Arial" w:cs="Arial"/>
                <w:sz w:val="20"/>
                <w:szCs w:val="20"/>
              </w:rPr>
              <w:t>Arqueta grande Tipo DFO</w:t>
            </w:r>
          </w:p>
        </w:tc>
        <w:tc>
          <w:tcPr>
            <w:tcW w:w="3913" w:type="dxa"/>
            <w:vAlign w:val="center"/>
          </w:tcPr>
          <w:p w14:paraId="09A1B158" w14:textId="77777777" w:rsidR="004E5C98" w:rsidRPr="00434143" w:rsidRDefault="004E5C98" w:rsidP="004E5C98">
            <w:pPr>
              <w:rPr>
                <w:rFonts w:ascii="Arial" w:hAnsi="Arial" w:cs="Arial"/>
                <w:sz w:val="20"/>
                <w:szCs w:val="20"/>
              </w:rPr>
            </w:pPr>
            <w:r w:rsidRPr="00434143">
              <w:rPr>
                <w:rFonts w:ascii="Arial" w:hAnsi="Arial" w:cs="Arial"/>
                <w:sz w:val="20"/>
                <w:szCs w:val="20"/>
              </w:rPr>
              <w:t>ARQ DFO, CR DFO</w:t>
            </w:r>
          </w:p>
        </w:tc>
        <w:tc>
          <w:tcPr>
            <w:tcW w:w="1487" w:type="dxa"/>
            <w:vAlign w:val="center"/>
          </w:tcPr>
          <w:p w14:paraId="1B1D29DA"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1,14</w:t>
            </w:r>
          </w:p>
        </w:tc>
      </w:tr>
      <w:tr w:rsidR="004E5C98" w:rsidRPr="00434143" w14:paraId="634A86C6" w14:textId="77777777" w:rsidTr="00E032F1">
        <w:trPr>
          <w:trHeight w:val="585"/>
          <w:jc w:val="right"/>
        </w:trPr>
        <w:tc>
          <w:tcPr>
            <w:tcW w:w="2770" w:type="dxa"/>
            <w:noWrap/>
            <w:vAlign w:val="center"/>
          </w:tcPr>
          <w:p w14:paraId="235D5A01" w14:textId="77777777" w:rsidR="004E5C98" w:rsidRPr="00434143" w:rsidRDefault="004E5C98" w:rsidP="004E5C98">
            <w:pPr>
              <w:rPr>
                <w:rFonts w:ascii="Arial" w:hAnsi="Arial" w:cs="Arial"/>
                <w:sz w:val="20"/>
                <w:szCs w:val="20"/>
              </w:rPr>
            </w:pPr>
            <w:r w:rsidRPr="00434143">
              <w:rPr>
                <w:rFonts w:ascii="Arial" w:hAnsi="Arial" w:cs="Arial"/>
                <w:sz w:val="20"/>
                <w:szCs w:val="20"/>
              </w:rPr>
              <w:t>Arqueta grande Tipo DFOC</w:t>
            </w:r>
          </w:p>
        </w:tc>
        <w:tc>
          <w:tcPr>
            <w:tcW w:w="3913" w:type="dxa"/>
            <w:vAlign w:val="center"/>
          </w:tcPr>
          <w:p w14:paraId="4F52ABFC" w14:textId="77777777" w:rsidR="004E5C98" w:rsidRPr="00434143" w:rsidRDefault="004E5C98" w:rsidP="004E5C98">
            <w:pPr>
              <w:rPr>
                <w:rFonts w:ascii="Arial" w:hAnsi="Arial" w:cs="Arial"/>
                <w:sz w:val="20"/>
                <w:szCs w:val="20"/>
              </w:rPr>
            </w:pPr>
            <w:r w:rsidRPr="00434143">
              <w:rPr>
                <w:rFonts w:ascii="Arial" w:hAnsi="Arial" w:cs="Arial"/>
                <w:sz w:val="20"/>
                <w:szCs w:val="20"/>
              </w:rPr>
              <w:t>ARQ DFO-C</w:t>
            </w:r>
          </w:p>
        </w:tc>
        <w:tc>
          <w:tcPr>
            <w:tcW w:w="1487" w:type="dxa"/>
            <w:vAlign w:val="center"/>
          </w:tcPr>
          <w:p w14:paraId="319CB14C"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1,6</w:t>
            </w:r>
            <w:r>
              <w:rPr>
                <w:rFonts w:ascii="Arial" w:hAnsi="Arial" w:cs="Arial"/>
                <w:bCs/>
                <w:color w:val="000000"/>
                <w:sz w:val="20"/>
                <w:szCs w:val="20"/>
              </w:rPr>
              <w:t>0</w:t>
            </w:r>
          </w:p>
        </w:tc>
      </w:tr>
      <w:tr w:rsidR="004E5C98" w:rsidRPr="00434143" w14:paraId="38FA6281" w14:textId="77777777" w:rsidTr="00E032F1">
        <w:trPr>
          <w:trHeight w:val="585"/>
          <w:jc w:val="right"/>
        </w:trPr>
        <w:tc>
          <w:tcPr>
            <w:tcW w:w="2770" w:type="dxa"/>
            <w:noWrap/>
            <w:vAlign w:val="center"/>
          </w:tcPr>
          <w:p w14:paraId="3D2155C9" w14:textId="77777777" w:rsidR="004E5C98" w:rsidRPr="00434143" w:rsidRDefault="004E5C98" w:rsidP="004E5C98">
            <w:pPr>
              <w:rPr>
                <w:rFonts w:ascii="Arial" w:hAnsi="Arial" w:cs="Arial"/>
                <w:sz w:val="20"/>
                <w:szCs w:val="20"/>
              </w:rPr>
            </w:pPr>
            <w:r w:rsidRPr="00434143">
              <w:rPr>
                <w:rFonts w:ascii="Arial" w:hAnsi="Arial" w:cs="Arial"/>
                <w:sz w:val="20"/>
                <w:szCs w:val="20"/>
              </w:rPr>
              <w:t>Arqueta grande Tipo H</w:t>
            </w:r>
          </w:p>
        </w:tc>
        <w:tc>
          <w:tcPr>
            <w:tcW w:w="3913" w:type="dxa"/>
            <w:vAlign w:val="center"/>
          </w:tcPr>
          <w:p w14:paraId="42E4E386" w14:textId="77777777" w:rsidR="004E5C98" w:rsidRPr="00434143" w:rsidRDefault="004E5C98" w:rsidP="004E5C98">
            <w:pPr>
              <w:rPr>
                <w:rFonts w:ascii="Arial" w:hAnsi="Arial" w:cs="Arial"/>
                <w:color w:val="FF0000"/>
                <w:sz w:val="20"/>
                <w:szCs w:val="20"/>
              </w:rPr>
            </w:pPr>
            <w:r w:rsidRPr="00434143">
              <w:rPr>
                <w:rFonts w:ascii="Arial" w:hAnsi="Arial" w:cs="Arial"/>
                <w:sz w:val="20"/>
                <w:szCs w:val="20"/>
              </w:rPr>
              <w:t>ARQ H, ARQ H tipo de construcción PREFA</w:t>
            </w:r>
          </w:p>
        </w:tc>
        <w:tc>
          <w:tcPr>
            <w:tcW w:w="1487" w:type="dxa"/>
            <w:vAlign w:val="center"/>
          </w:tcPr>
          <w:p w14:paraId="61F96DE9"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0,75</w:t>
            </w:r>
          </w:p>
        </w:tc>
      </w:tr>
      <w:tr w:rsidR="004E5C98" w:rsidRPr="00434143" w14:paraId="29EFE2BB" w14:textId="77777777" w:rsidTr="00E032F1">
        <w:trPr>
          <w:trHeight w:val="585"/>
          <w:jc w:val="right"/>
        </w:trPr>
        <w:tc>
          <w:tcPr>
            <w:tcW w:w="2770" w:type="dxa"/>
            <w:noWrap/>
            <w:vAlign w:val="center"/>
          </w:tcPr>
          <w:p w14:paraId="78A1C70D" w14:textId="77777777" w:rsidR="004E5C98" w:rsidRPr="00434143" w:rsidRDefault="004E5C98" w:rsidP="004E5C98">
            <w:pPr>
              <w:rPr>
                <w:rFonts w:ascii="Arial" w:hAnsi="Arial" w:cs="Arial"/>
                <w:sz w:val="20"/>
                <w:szCs w:val="20"/>
              </w:rPr>
            </w:pPr>
            <w:r w:rsidRPr="00434143">
              <w:rPr>
                <w:rFonts w:ascii="Arial" w:hAnsi="Arial" w:cs="Arial"/>
                <w:sz w:val="20"/>
                <w:szCs w:val="20"/>
              </w:rPr>
              <w:t>Arqueta pequeña Tipo M</w:t>
            </w:r>
          </w:p>
        </w:tc>
        <w:tc>
          <w:tcPr>
            <w:tcW w:w="3913" w:type="dxa"/>
            <w:vAlign w:val="center"/>
          </w:tcPr>
          <w:p w14:paraId="715E35E8" w14:textId="77777777" w:rsidR="004E5C98" w:rsidRPr="00434143" w:rsidRDefault="004E5C98" w:rsidP="004E5C98">
            <w:pPr>
              <w:rPr>
                <w:rFonts w:ascii="Arial" w:hAnsi="Arial" w:cs="Arial"/>
                <w:sz w:val="20"/>
                <w:szCs w:val="20"/>
              </w:rPr>
            </w:pPr>
            <w:r w:rsidRPr="00434143">
              <w:rPr>
                <w:rFonts w:ascii="Arial" w:hAnsi="Arial" w:cs="Arial"/>
                <w:sz w:val="20"/>
                <w:szCs w:val="20"/>
              </w:rPr>
              <w:t xml:space="preserve">ARQ M , ARQ M  tipo de construcción PREFA </w:t>
            </w:r>
          </w:p>
        </w:tc>
        <w:tc>
          <w:tcPr>
            <w:tcW w:w="1487" w:type="dxa"/>
            <w:vAlign w:val="center"/>
          </w:tcPr>
          <w:p w14:paraId="4646EC9B"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0,26</w:t>
            </w:r>
          </w:p>
        </w:tc>
      </w:tr>
      <w:tr w:rsidR="004E5C98" w:rsidRPr="00434143" w14:paraId="6D700B1A" w14:textId="77777777" w:rsidTr="00E032F1">
        <w:trPr>
          <w:trHeight w:val="585"/>
          <w:jc w:val="right"/>
        </w:trPr>
        <w:tc>
          <w:tcPr>
            <w:tcW w:w="2770" w:type="dxa"/>
            <w:noWrap/>
            <w:vAlign w:val="center"/>
          </w:tcPr>
          <w:p w14:paraId="72D9F367" w14:textId="77777777" w:rsidR="004E5C98" w:rsidRPr="00434143" w:rsidRDefault="004E5C98" w:rsidP="004E5C98">
            <w:pPr>
              <w:rPr>
                <w:rFonts w:ascii="Arial" w:hAnsi="Arial" w:cs="Arial"/>
                <w:sz w:val="20"/>
                <w:szCs w:val="20"/>
              </w:rPr>
            </w:pPr>
            <w:r w:rsidRPr="00434143">
              <w:rPr>
                <w:rFonts w:ascii="Arial" w:hAnsi="Arial" w:cs="Arial"/>
                <w:sz w:val="20"/>
                <w:szCs w:val="20"/>
              </w:rPr>
              <w:t>Arqueta IPC</w:t>
            </w:r>
          </w:p>
        </w:tc>
        <w:tc>
          <w:tcPr>
            <w:tcW w:w="3913" w:type="dxa"/>
            <w:vAlign w:val="center"/>
          </w:tcPr>
          <w:p w14:paraId="2E5B9D98" w14:textId="77777777" w:rsidR="004E5C98" w:rsidRPr="00434143" w:rsidRDefault="004E5C98" w:rsidP="004E5C98">
            <w:pPr>
              <w:rPr>
                <w:rFonts w:cs="Arial"/>
                <w:sz w:val="20"/>
                <w:szCs w:val="20"/>
              </w:rPr>
            </w:pPr>
            <w:r w:rsidRPr="00434143">
              <w:rPr>
                <w:rFonts w:ascii="Arial" w:hAnsi="Arial" w:cs="Arial"/>
                <w:sz w:val="20"/>
                <w:szCs w:val="20"/>
              </w:rPr>
              <w:t>ARQ IPC</w:t>
            </w:r>
          </w:p>
        </w:tc>
        <w:tc>
          <w:tcPr>
            <w:tcW w:w="1487" w:type="dxa"/>
            <w:vAlign w:val="center"/>
          </w:tcPr>
          <w:p w14:paraId="0BB9AEB5"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6,17</w:t>
            </w:r>
          </w:p>
        </w:tc>
      </w:tr>
      <w:tr w:rsidR="004E5C98" w:rsidRPr="00434143" w14:paraId="6D60E6D9" w14:textId="77777777" w:rsidTr="00E032F1">
        <w:trPr>
          <w:trHeight w:val="585"/>
          <w:jc w:val="right"/>
        </w:trPr>
        <w:tc>
          <w:tcPr>
            <w:tcW w:w="2770" w:type="dxa"/>
            <w:noWrap/>
            <w:vAlign w:val="center"/>
          </w:tcPr>
          <w:p w14:paraId="7E66CADE" w14:textId="77777777" w:rsidR="004E5C98" w:rsidRPr="00434143" w:rsidRDefault="004E5C98" w:rsidP="004E5C98">
            <w:pPr>
              <w:rPr>
                <w:rFonts w:ascii="Arial" w:hAnsi="Arial" w:cs="Arial"/>
                <w:sz w:val="20"/>
                <w:szCs w:val="20"/>
              </w:rPr>
            </w:pPr>
            <w:r w:rsidRPr="00434143">
              <w:rPr>
                <w:rFonts w:ascii="Arial" w:hAnsi="Arial" w:cs="Arial"/>
                <w:sz w:val="20"/>
                <w:szCs w:val="20"/>
              </w:rPr>
              <w:t>Arqueta NN</w:t>
            </w:r>
          </w:p>
        </w:tc>
        <w:tc>
          <w:tcPr>
            <w:tcW w:w="3913" w:type="dxa"/>
            <w:vAlign w:val="center"/>
          </w:tcPr>
          <w:p w14:paraId="4881B28A" w14:textId="77777777" w:rsidR="004E5C98" w:rsidRPr="00434143" w:rsidRDefault="004E5C98" w:rsidP="004E5C98">
            <w:pPr>
              <w:rPr>
                <w:rFonts w:cs="Arial"/>
                <w:sz w:val="20"/>
                <w:szCs w:val="20"/>
                <w:lang w:val="fr-FR"/>
              </w:rPr>
            </w:pPr>
            <w:r w:rsidRPr="00434143">
              <w:rPr>
                <w:rFonts w:ascii="Arial" w:hAnsi="Arial" w:cs="Arial"/>
                <w:sz w:val="20"/>
                <w:szCs w:val="20"/>
                <w:lang w:val="fr-FR"/>
              </w:rPr>
              <w:t>ARQ NN</w:t>
            </w:r>
          </w:p>
        </w:tc>
        <w:tc>
          <w:tcPr>
            <w:tcW w:w="1487" w:type="dxa"/>
            <w:vAlign w:val="center"/>
          </w:tcPr>
          <w:p w14:paraId="32AB36C5"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1,4</w:t>
            </w:r>
            <w:r>
              <w:rPr>
                <w:rFonts w:ascii="Arial" w:hAnsi="Arial" w:cs="Arial"/>
                <w:bCs/>
                <w:color w:val="000000"/>
                <w:sz w:val="20"/>
                <w:szCs w:val="20"/>
              </w:rPr>
              <w:t>0</w:t>
            </w:r>
          </w:p>
        </w:tc>
      </w:tr>
      <w:tr w:rsidR="004E5C98" w:rsidRPr="00434143" w14:paraId="36A1386E" w14:textId="77777777" w:rsidTr="00E032F1">
        <w:trPr>
          <w:trHeight w:val="585"/>
          <w:jc w:val="right"/>
        </w:trPr>
        <w:tc>
          <w:tcPr>
            <w:tcW w:w="2770" w:type="dxa"/>
            <w:noWrap/>
            <w:vAlign w:val="center"/>
          </w:tcPr>
          <w:p w14:paraId="39851762" w14:textId="77777777" w:rsidR="004E5C98" w:rsidRPr="00434143" w:rsidRDefault="004E5C98" w:rsidP="004E5C98">
            <w:pPr>
              <w:rPr>
                <w:rFonts w:ascii="Arial" w:hAnsi="Arial" w:cs="Arial"/>
                <w:sz w:val="20"/>
                <w:szCs w:val="20"/>
              </w:rPr>
            </w:pPr>
            <w:r w:rsidRPr="00434143">
              <w:rPr>
                <w:rFonts w:ascii="Arial" w:hAnsi="Arial" w:cs="Arial"/>
                <w:sz w:val="20"/>
                <w:szCs w:val="20"/>
              </w:rPr>
              <w:t>Arqueta F</w:t>
            </w:r>
          </w:p>
        </w:tc>
        <w:tc>
          <w:tcPr>
            <w:tcW w:w="3913" w:type="dxa"/>
            <w:vAlign w:val="center"/>
          </w:tcPr>
          <w:p w14:paraId="41DECA84" w14:textId="77777777" w:rsidR="004E5C98" w:rsidRPr="00434143" w:rsidRDefault="004E5C98" w:rsidP="004E5C98">
            <w:pPr>
              <w:rPr>
                <w:rFonts w:cs="Arial"/>
                <w:sz w:val="20"/>
                <w:szCs w:val="20"/>
                <w:lang w:val="en-GB"/>
              </w:rPr>
            </w:pPr>
            <w:r w:rsidRPr="00434143">
              <w:rPr>
                <w:rFonts w:ascii="Arial" w:hAnsi="Arial" w:cs="Arial"/>
                <w:sz w:val="20"/>
                <w:szCs w:val="20"/>
                <w:lang w:val="en-GB"/>
              </w:rPr>
              <w:t>ARQ F</w:t>
            </w:r>
          </w:p>
        </w:tc>
        <w:tc>
          <w:tcPr>
            <w:tcW w:w="1487" w:type="dxa"/>
            <w:vAlign w:val="center"/>
          </w:tcPr>
          <w:p w14:paraId="1B0C0179"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0,75</w:t>
            </w:r>
          </w:p>
        </w:tc>
      </w:tr>
      <w:tr w:rsidR="004E5C98" w:rsidRPr="00434143" w14:paraId="14DC71D7" w14:textId="77777777" w:rsidTr="00E032F1">
        <w:trPr>
          <w:trHeight w:val="585"/>
          <w:jc w:val="right"/>
        </w:trPr>
        <w:tc>
          <w:tcPr>
            <w:tcW w:w="2770" w:type="dxa"/>
            <w:noWrap/>
            <w:vAlign w:val="center"/>
          </w:tcPr>
          <w:p w14:paraId="61FE93A6" w14:textId="77777777" w:rsidR="004E5C98" w:rsidRPr="00434143" w:rsidRDefault="004E5C98" w:rsidP="004E5C98">
            <w:pPr>
              <w:rPr>
                <w:rFonts w:ascii="Arial" w:hAnsi="Arial" w:cs="Arial"/>
                <w:sz w:val="20"/>
                <w:szCs w:val="20"/>
              </w:rPr>
            </w:pPr>
            <w:r w:rsidRPr="00434143">
              <w:rPr>
                <w:rFonts w:ascii="Arial" w:hAnsi="Arial" w:cs="Arial"/>
                <w:sz w:val="20"/>
                <w:szCs w:val="20"/>
              </w:rPr>
              <w:t>Arqueta S</w:t>
            </w:r>
          </w:p>
        </w:tc>
        <w:tc>
          <w:tcPr>
            <w:tcW w:w="3913" w:type="dxa"/>
            <w:vAlign w:val="center"/>
          </w:tcPr>
          <w:p w14:paraId="7E733047" w14:textId="77777777" w:rsidR="004E5C98" w:rsidRPr="00434143" w:rsidRDefault="004E5C98" w:rsidP="004E5C98">
            <w:pPr>
              <w:rPr>
                <w:rFonts w:cs="Arial"/>
                <w:sz w:val="20"/>
                <w:szCs w:val="20"/>
                <w:lang w:val="en-GB"/>
              </w:rPr>
            </w:pPr>
            <w:r w:rsidRPr="00434143">
              <w:rPr>
                <w:rFonts w:ascii="Arial" w:hAnsi="Arial" w:cs="Arial"/>
                <w:sz w:val="20"/>
                <w:szCs w:val="20"/>
                <w:lang w:val="en-GB"/>
              </w:rPr>
              <w:t>ARQ S</w:t>
            </w:r>
          </w:p>
        </w:tc>
        <w:tc>
          <w:tcPr>
            <w:tcW w:w="1487" w:type="dxa"/>
            <w:vAlign w:val="center"/>
          </w:tcPr>
          <w:p w14:paraId="240FFFFE"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1,19</w:t>
            </w:r>
          </w:p>
        </w:tc>
      </w:tr>
      <w:tr w:rsidR="004E5C98" w:rsidRPr="00434143" w14:paraId="6297F40F" w14:textId="77777777" w:rsidTr="00E032F1">
        <w:trPr>
          <w:trHeight w:val="585"/>
          <w:jc w:val="right"/>
        </w:trPr>
        <w:tc>
          <w:tcPr>
            <w:tcW w:w="2770" w:type="dxa"/>
            <w:noWrap/>
            <w:vAlign w:val="center"/>
          </w:tcPr>
          <w:p w14:paraId="68081248" w14:textId="77777777" w:rsidR="004E5C98" w:rsidRPr="00434143" w:rsidRDefault="004E5C98" w:rsidP="004E5C98">
            <w:pPr>
              <w:rPr>
                <w:rFonts w:ascii="Arial" w:hAnsi="Arial" w:cs="Arial"/>
                <w:sz w:val="20"/>
                <w:szCs w:val="20"/>
              </w:rPr>
            </w:pPr>
            <w:r w:rsidRPr="00434143">
              <w:rPr>
                <w:rFonts w:ascii="Arial" w:hAnsi="Arial" w:cs="Arial"/>
                <w:sz w:val="20"/>
                <w:szCs w:val="20"/>
              </w:rPr>
              <w:t>Cámara de Registro IPC</w:t>
            </w:r>
          </w:p>
        </w:tc>
        <w:tc>
          <w:tcPr>
            <w:tcW w:w="3913" w:type="dxa"/>
            <w:vAlign w:val="center"/>
          </w:tcPr>
          <w:p w14:paraId="18B23172" w14:textId="77777777" w:rsidR="004E5C98" w:rsidRPr="00434143" w:rsidRDefault="004E5C98" w:rsidP="004E5C98">
            <w:pPr>
              <w:rPr>
                <w:rFonts w:cs="Arial"/>
                <w:sz w:val="20"/>
                <w:szCs w:val="20"/>
                <w:lang w:val="en-GB"/>
              </w:rPr>
            </w:pPr>
            <w:r w:rsidRPr="00434143">
              <w:rPr>
                <w:rFonts w:ascii="Arial" w:hAnsi="Arial" w:cs="Arial"/>
                <w:sz w:val="20"/>
                <w:szCs w:val="20"/>
                <w:lang w:val="en-GB"/>
              </w:rPr>
              <w:t>CR IPC</w:t>
            </w:r>
          </w:p>
        </w:tc>
        <w:tc>
          <w:tcPr>
            <w:tcW w:w="1487" w:type="dxa"/>
            <w:vAlign w:val="center"/>
          </w:tcPr>
          <w:p w14:paraId="071F9B5D"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6,17</w:t>
            </w:r>
          </w:p>
        </w:tc>
      </w:tr>
      <w:tr w:rsidR="004E5C98" w:rsidRPr="00434143" w14:paraId="11D11D20" w14:textId="77777777" w:rsidTr="00E032F1">
        <w:trPr>
          <w:trHeight w:val="585"/>
          <w:jc w:val="right"/>
        </w:trPr>
        <w:tc>
          <w:tcPr>
            <w:tcW w:w="2770" w:type="dxa"/>
            <w:noWrap/>
            <w:vAlign w:val="center"/>
          </w:tcPr>
          <w:p w14:paraId="7A7AC2E8" w14:textId="77777777" w:rsidR="004E5C98" w:rsidRPr="00434143" w:rsidRDefault="004E5C98" w:rsidP="004E5C98">
            <w:pPr>
              <w:rPr>
                <w:rFonts w:ascii="Arial" w:hAnsi="Arial" w:cs="Arial"/>
                <w:sz w:val="20"/>
                <w:szCs w:val="20"/>
              </w:rPr>
            </w:pPr>
            <w:r w:rsidRPr="00434143">
              <w:rPr>
                <w:rFonts w:ascii="Arial" w:hAnsi="Arial" w:cs="Arial"/>
                <w:sz w:val="20"/>
                <w:szCs w:val="20"/>
              </w:rPr>
              <w:t>Cámara de Registro NN</w:t>
            </w:r>
          </w:p>
        </w:tc>
        <w:tc>
          <w:tcPr>
            <w:tcW w:w="3913" w:type="dxa"/>
            <w:vAlign w:val="center"/>
          </w:tcPr>
          <w:p w14:paraId="529427DB" w14:textId="77777777" w:rsidR="004E5C98" w:rsidRPr="00434143" w:rsidRDefault="004E5C98" w:rsidP="004E5C98">
            <w:pPr>
              <w:rPr>
                <w:rFonts w:cs="Arial"/>
                <w:sz w:val="20"/>
                <w:szCs w:val="20"/>
                <w:lang w:val="en-GB"/>
              </w:rPr>
            </w:pPr>
            <w:r w:rsidRPr="00434143">
              <w:rPr>
                <w:rFonts w:ascii="Arial" w:hAnsi="Arial" w:cs="Arial"/>
                <w:sz w:val="20"/>
                <w:szCs w:val="20"/>
                <w:lang w:val="en-GB"/>
              </w:rPr>
              <w:t>CR NN</w:t>
            </w:r>
          </w:p>
        </w:tc>
        <w:tc>
          <w:tcPr>
            <w:tcW w:w="1487" w:type="dxa"/>
            <w:vAlign w:val="center"/>
          </w:tcPr>
          <w:p w14:paraId="18C9D3DA"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1,4</w:t>
            </w:r>
            <w:r>
              <w:rPr>
                <w:rFonts w:ascii="Arial" w:hAnsi="Arial" w:cs="Arial"/>
                <w:bCs/>
                <w:color w:val="000000"/>
                <w:sz w:val="20"/>
                <w:szCs w:val="20"/>
              </w:rPr>
              <w:t>0</w:t>
            </w:r>
          </w:p>
        </w:tc>
      </w:tr>
      <w:tr w:rsidR="004E5C98" w:rsidRPr="00434143" w14:paraId="0B69769E" w14:textId="77777777" w:rsidTr="00E032F1">
        <w:trPr>
          <w:trHeight w:val="585"/>
          <w:jc w:val="right"/>
        </w:trPr>
        <w:tc>
          <w:tcPr>
            <w:tcW w:w="2770" w:type="dxa"/>
            <w:noWrap/>
            <w:vAlign w:val="center"/>
          </w:tcPr>
          <w:p w14:paraId="1E5720AE" w14:textId="77777777" w:rsidR="004E5C98" w:rsidRPr="00434143" w:rsidRDefault="004E5C98" w:rsidP="004E5C98">
            <w:pPr>
              <w:rPr>
                <w:rFonts w:ascii="Arial" w:hAnsi="Arial" w:cs="Arial"/>
                <w:sz w:val="20"/>
                <w:szCs w:val="20"/>
              </w:rPr>
            </w:pPr>
            <w:r>
              <w:rPr>
                <w:rFonts w:ascii="Arial" w:hAnsi="Arial" w:cs="Arial"/>
                <w:sz w:val="20"/>
                <w:szCs w:val="20"/>
              </w:rPr>
              <w:t>Armario en pedestal</w:t>
            </w:r>
          </w:p>
        </w:tc>
        <w:tc>
          <w:tcPr>
            <w:tcW w:w="3913" w:type="dxa"/>
            <w:vAlign w:val="center"/>
          </w:tcPr>
          <w:p w14:paraId="0F8D74B4" w14:textId="77777777" w:rsidR="004E5C98" w:rsidRPr="00434143" w:rsidRDefault="004E5C98" w:rsidP="004E5C98">
            <w:pPr>
              <w:rPr>
                <w:rFonts w:ascii="Arial" w:hAnsi="Arial" w:cs="Arial"/>
                <w:color w:val="FF0000"/>
                <w:sz w:val="20"/>
                <w:szCs w:val="20"/>
              </w:rPr>
            </w:pPr>
            <w:r>
              <w:rPr>
                <w:rFonts w:ascii="Arial" w:hAnsi="Arial" w:cs="Arial"/>
                <w:sz w:val="20"/>
                <w:szCs w:val="20"/>
              </w:rPr>
              <w:t>ARM</w:t>
            </w:r>
          </w:p>
        </w:tc>
        <w:tc>
          <w:tcPr>
            <w:tcW w:w="1487" w:type="dxa"/>
            <w:vAlign w:val="center"/>
          </w:tcPr>
          <w:p w14:paraId="40C2C76D"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1,4</w:t>
            </w:r>
            <w:r>
              <w:rPr>
                <w:rFonts w:ascii="Arial" w:hAnsi="Arial" w:cs="Arial"/>
                <w:bCs/>
                <w:color w:val="000000"/>
                <w:sz w:val="20"/>
                <w:szCs w:val="20"/>
              </w:rPr>
              <w:t>0</w:t>
            </w:r>
          </w:p>
        </w:tc>
      </w:tr>
      <w:tr w:rsidR="004E5C98" w:rsidRPr="00434143" w14:paraId="15A96C52" w14:textId="77777777" w:rsidTr="00E032F1">
        <w:trPr>
          <w:trHeight w:val="585"/>
          <w:jc w:val="right"/>
        </w:trPr>
        <w:tc>
          <w:tcPr>
            <w:tcW w:w="2770" w:type="dxa"/>
            <w:noWrap/>
            <w:vAlign w:val="center"/>
          </w:tcPr>
          <w:p w14:paraId="67F852F4" w14:textId="77777777" w:rsidR="004E5C98" w:rsidRPr="00434143" w:rsidRDefault="004E5C98" w:rsidP="004E5C98">
            <w:pPr>
              <w:rPr>
                <w:rFonts w:ascii="Arial" w:hAnsi="Arial" w:cs="Arial"/>
                <w:sz w:val="20"/>
                <w:szCs w:val="20"/>
              </w:rPr>
            </w:pPr>
            <w:r w:rsidRPr="00434143">
              <w:rPr>
                <w:rFonts w:ascii="Arial" w:hAnsi="Arial" w:cs="Arial"/>
                <w:sz w:val="20"/>
                <w:szCs w:val="20"/>
              </w:rPr>
              <w:t>Otros Registros</w:t>
            </w:r>
          </w:p>
        </w:tc>
        <w:tc>
          <w:tcPr>
            <w:tcW w:w="3913" w:type="dxa"/>
            <w:vAlign w:val="center"/>
          </w:tcPr>
          <w:p w14:paraId="3C934663" w14:textId="77777777" w:rsidR="004E5C98" w:rsidRPr="00434143" w:rsidRDefault="004E5C98" w:rsidP="004E5C98">
            <w:pPr>
              <w:rPr>
                <w:rFonts w:ascii="Arial" w:hAnsi="Arial" w:cs="Arial"/>
                <w:color w:val="FF0000"/>
                <w:sz w:val="20"/>
                <w:szCs w:val="20"/>
              </w:rPr>
            </w:pPr>
            <w:r w:rsidRPr="00434143">
              <w:rPr>
                <w:rFonts w:ascii="Arial" w:hAnsi="Arial" w:cs="Arial"/>
                <w:sz w:val="20"/>
                <w:szCs w:val="20"/>
              </w:rPr>
              <w:t>Tipología no identificada</w:t>
            </w:r>
          </w:p>
        </w:tc>
        <w:tc>
          <w:tcPr>
            <w:tcW w:w="1487" w:type="dxa"/>
            <w:vAlign w:val="center"/>
          </w:tcPr>
          <w:p w14:paraId="79002572" w14:textId="77777777" w:rsidR="004E5C98" w:rsidRPr="004E5C98" w:rsidRDefault="004E5C98" w:rsidP="004E5C98">
            <w:pPr>
              <w:jc w:val="center"/>
              <w:rPr>
                <w:rFonts w:ascii="Arial" w:hAnsi="Arial" w:cs="Arial"/>
                <w:bCs/>
                <w:color w:val="000000"/>
                <w:sz w:val="20"/>
                <w:szCs w:val="20"/>
              </w:rPr>
            </w:pPr>
            <w:r w:rsidRPr="004E5C98">
              <w:rPr>
                <w:rFonts w:ascii="Arial" w:hAnsi="Arial" w:cs="Arial"/>
                <w:bCs/>
                <w:color w:val="000000"/>
                <w:sz w:val="20"/>
                <w:szCs w:val="20"/>
              </w:rPr>
              <w:t>1,4</w:t>
            </w:r>
            <w:r>
              <w:rPr>
                <w:rFonts w:ascii="Arial" w:hAnsi="Arial" w:cs="Arial"/>
                <w:bCs/>
                <w:color w:val="000000"/>
                <w:sz w:val="20"/>
                <w:szCs w:val="20"/>
              </w:rPr>
              <w:t>0</w:t>
            </w:r>
          </w:p>
        </w:tc>
      </w:tr>
    </w:tbl>
    <w:p w14:paraId="1FAD3A77" w14:textId="77777777" w:rsidR="005E177F" w:rsidRPr="00434143" w:rsidRDefault="005E177F">
      <w:pPr>
        <w:rPr>
          <w:rFonts w:ascii="Arial" w:hAnsi="Arial" w:cs="Arial"/>
          <w:b/>
          <w:sz w:val="22"/>
          <w:szCs w:val="22"/>
        </w:rPr>
      </w:pPr>
    </w:p>
    <w:p w14:paraId="53A8B54E" w14:textId="77777777" w:rsidR="005E177F" w:rsidRPr="00434143" w:rsidRDefault="005E177F" w:rsidP="00FD229B">
      <w:pPr>
        <w:pStyle w:val="Ttulo1"/>
        <w:numPr>
          <w:ilvl w:val="1"/>
          <w:numId w:val="8"/>
        </w:numPr>
      </w:pPr>
      <w:r w:rsidRPr="00434143">
        <w:t>PRECIO DE POSTES</w:t>
      </w:r>
    </w:p>
    <w:p w14:paraId="0A405585" w14:textId="77777777" w:rsidR="005E177F" w:rsidRPr="00434143" w:rsidRDefault="005E177F">
      <w:pPr>
        <w:pStyle w:val="Sangra2detindependiente"/>
        <w:autoSpaceDE w:val="0"/>
        <w:autoSpaceDN w:val="0"/>
        <w:adjustRightInd w:val="0"/>
        <w:rPr>
          <w:b/>
          <w:sz w:val="22"/>
          <w:szCs w:val="22"/>
        </w:rPr>
      </w:pPr>
      <w:r w:rsidRPr="00434143">
        <w:rPr>
          <w:sz w:val="22"/>
          <w:szCs w:val="22"/>
        </w:rPr>
        <w:t xml:space="preserve">El precio de uso compartido de los postes </w:t>
      </w:r>
      <w:r w:rsidR="0047591A" w:rsidRPr="00434143">
        <w:rPr>
          <w:sz w:val="22"/>
          <w:szCs w:val="22"/>
        </w:rPr>
        <w:t>tiene una periodicidad mensual.</w:t>
      </w:r>
    </w:p>
    <w:p w14:paraId="611D7D2C" w14:textId="77777777" w:rsidR="005E177F" w:rsidRPr="00434143" w:rsidRDefault="005E177F">
      <w:pPr>
        <w:rPr>
          <w:rFonts w:ascii="Arial" w:hAnsi="Arial" w:cs="Arial"/>
          <w:b/>
          <w:sz w:val="22"/>
          <w:szCs w:val="22"/>
        </w:rPr>
      </w:pPr>
    </w:p>
    <w:tbl>
      <w:tblPr>
        <w:tblW w:w="7130"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95"/>
        <w:gridCol w:w="2520"/>
        <w:gridCol w:w="1715"/>
      </w:tblGrid>
      <w:tr w:rsidR="005E177F" w:rsidRPr="00434143" w14:paraId="1ECCAAC2" w14:textId="77777777" w:rsidTr="00DA4B92">
        <w:trPr>
          <w:trHeight w:val="510"/>
        </w:trPr>
        <w:tc>
          <w:tcPr>
            <w:tcW w:w="2895" w:type="dxa"/>
            <w:shd w:val="clear" w:color="auto" w:fill="C0C0C0"/>
            <w:tcMar>
              <w:top w:w="15" w:type="dxa"/>
              <w:left w:w="15" w:type="dxa"/>
              <w:bottom w:w="0" w:type="dxa"/>
              <w:right w:w="15" w:type="dxa"/>
            </w:tcMar>
            <w:vAlign w:val="center"/>
          </w:tcPr>
          <w:p w14:paraId="4357E11E" w14:textId="77777777" w:rsidR="005E177F" w:rsidRPr="00434143" w:rsidRDefault="00DA4B92" w:rsidP="002731BF">
            <w:pPr>
              <w:keepNext/>
              <w:jc w:val="center"/>
              <w:rPr>
                <w:rFonts w:ascii="Arial" w:eastAsia="Arial Unicode MS" w:hAnsi="Arial" w:cs="Arial"/>
                <w:b/>
                <w:bCs/>
                <w:sz w:val="20"/>
                <w:szCs w:val="20"/>
              </w:rPr>
            </w:pPr>
            <w:r>
              <w:rPr>
                <w:rFonts w:ascii="Arial" w:hAnsi="Arial" w:cs="Arial"/>
                <w:b/>
                <w:bCs/>
                <w:sz w:val="20"/>
                <w:szCs w:val="20"/>
              </w:rPr>
              <w:t>T</w:t>
            </w:r>
            <w:r w:rsidR="005E177F" w:rsidRPr="00434143">
              <w:rPr>
                <w:rFonts w:ascii="Arial" w:hAnsi="Arial" w:cs="Arial"/>
                <w:b/>
                <w:bCs/>
                <w:sz w:val="20"/>
                <w:szCs w:val="20"/>
              </w:rPr>
              <w:t>IPO DE POSTE</w:t>
            </w:r>
          </w:p>
        </w:tc>
        <w:tc>
          <w:tcPr>
            <w:tcW w:w="2520" w:type="dxa"/>
            <w:shd w:val="clear" w:color="auto" w:fill="C0C0C0"/>
            <w:vAlign w:val="center"/>
          </w:tcPr>
          <w:p w14:paraId="1D641777" w14:textId="77777777" w:rsidR="005E177F" w:rsidRPr="00434143" w:rsidRDefault="005E177F" w:rsidP="002731BF">
            <w:pPr>
              <w:keepNext/>
              <w:jc w:val="center"/>
              <w:rPr>
                <w:rFonts w:ascii="Arial" w:hAnsi="Arial" w:cs="Arial"/>
                <w:b/>
                <w:bCs/>
                <w:sz w:val="20"/>
                <w:szCs w:val="20"/>
              </w:rPr>
            </w:pPr>
            <w:r w:rsidRPr="00434143">
              <w:rPr>
                <w:rFonts w:ascii="Arial" w:hAnsi="Arial" w:cs="Arial"/>
                <w:b/>
                <w:bCs/>
                <w:sz w:val="20"/>
                <w:szCs w:val="20"/>
              </w:rPr>
              <w:t>TIPOLOGÍA EN CARPE</w:t>
            </w:r>
          </w:p>
        </w:tc>
        <w:tc>
          <w:tcPr>
            <w:tcW w:w="1715" w:type="dxa"/>
            <w:shd w:val="clear" w:color="auto" w:fill="C0C0C0"/>
            <w:tcMar>
              <w:top w:w="15" w:type="dxa"/>
              <w:left w:w="15" w:type="dxa"/>
              <w:bottom w:w="0" w:type="dxa"/>
              <w:right w:w="15" w:type="dxa"/>
            </w:tcMar>
            <w:vAlign w:val="center"/>
          </w:tcPr>
          <w:p w14:paraId="23E4E25C" w14:textId="77777777" w:rsidR="005E177F" w:rsidRPr="00434143" w:rsidRDefault="005E177F" w:rsidP="002731BF">
            <w:pPr>
              <w:keepNext/>
              <w:jc w:val="center"/>
              <w:rPr>
                <w:rFonts w:ascii="Arial" w:eastAsia="Arial Unicode MS" w:hAnsi="Arial" w:cs="Arial"/>
                <w:b/>
                <w:bCs/>
                <w:sz w:val="20"/>
                <w:szCs w:val="20"/>
              </w:rPr>
            </w:pPr>
            <w:r w:rsidRPr="00434143">
              <w:rPr>
                <w:rFonts w:ascii="Arial" w:hAnsi="Arial" w:cs="Arial"/>
                <w:b/>
                <w:bCs/>
                <w:sz w:val="20"/>
                <w:szCs w:val="20"/>
              </w:rPr>
              <w:t>PRECIO €</w:t>
            </w:r>
            <w:r w:rsidRPr="00434143">
              <w:rPr>
                <w:rFonts w:ascii="Arial" w:hAnsi="Arial" w:cs="Arial"/>
                <w:b/>
                <w:bCs/>
                <w:sz w:val="20"/>
                <w:szCs w:val="20"/>
              </w:rPr>
              <w:br/>
              <w:t>Mes / Unidad</w:t>
            </w:r>
          </w:p>
        </w:tc>
      </w:tr>
      <w:tr w:rsidR="005E177F" w:rsidRPr="00434143" w14:paraId="5250FB41" w14:textId="77777777" w:rsidTr="00DA4B92">
        <w:trPr>
          <w:trHeight w:val="510"/>
        </w:trPr>
        <w:tc>
          <w:tcPr>
            <w:tcW w:w="2895" w:type="dxa"/>
            <w:noWrap/>
            <w:tcMar>
              <w:top w:w="15" w:type="dxa"/>
              <w:left w:w="15" w:type="dxa"/>
              <w:bottom w:w="0" w:type="dxa"/>
              <w:right w:w="15" w:type="dxa"/>
            </w:tcMar>
            <w:vAlign w:val="center"/>
          </w:tcPr>
          <w:p w14:paraId="2CBF84F5" w14:textId="77777777" w:rsidR="005E177F" w:rsidRPr="00434143" w:rsidRDefault="005E177F" w:rsidP="00210239">
            <w:pPr>
              <w:rPr>
                <w:rFonts w:ascii="Arial" w:eastAsia="Arial Unicode MS" w:hAnsi="Arial" w:cs="Arial"/>
                <w:sz w:val="20"/>
                <w:szCs w:val="20"/>
              </w:rPr>
            </w:pPr>
            <w:r w:rsidRPr="00434143">
              <w:rPr>
                <w:rFonts w:ascii="Arial" w:hAnsi="Arial" w:cs="Arial"/>
                <w:sz w:val="20"/>
                <w:szCs w:val="20"/>
              </w:rPr>
              <w:t>Postes de Madera</w:t>
            </w:r>
          </w:p>
        </w:tc>
        <w:tc>
          <w:tcPr>
            <w:tcW w:w="2520" w:type="dxa"/>
            <w:vAlign w:val="center"/>
          </w:tcPr>
          <w:p w14:paraId="4A5C727C" w14:textId="77777777" w:rsidR="005E177F" w:rsidRPr="00434143" w:rsidRDefault="005E177F" w:rsidP="00210239">
            <w:pPr>
              <w:jc w:val="center"/>
              <w:rPr>
                <w:rFonts w:ascii="Arial" w:hAnsi="Arial" w:cs="Arial"/>
                <w:sz w:val="20"/>
                <w:szCs w:val="20"/>
              </w:rPr>
            </w:pPr>
            <w:r w:rsidRPr="00434143">
              <w:rPr>
                <w:rFonts w:ascii="Arial" w:hAnsi="Arial" w:cs="Arial"/>
                <w:sz w:val="20"/>
                <w:szCs w:val="20"/>
              </w:rPr>
              <w:t>A, B, C, D, E</w:t>
            </w:r>
          </w:p>
        </w:tc>
        <w:tc>
          <w:tcPr>
            <w:tcW w:w="1715" w:type="dxa"/>
            <w:tcMar>
              <w:top w:w="15" w:type="dxa"/>
              <w:left w:w="15" w:type="dxa"/>
              <w:bottom w:w="0" w:type="dxa"/>
              <w:right w:w="15" w:type="dxa"/>
            </w:tcMar>
            <w:vAlign w:val="center"/>
          </w:tcPr>
          <w:p w14:paraId="57A0E3D3" w14:textId="77777777" w:rsidR="005E177F" w:rsidRPr="00434143" w:rsidRDefault="00DE356F" w:rsidP="00FF793C">
            <w:pPr>
              <w:jc w:val="center"/>
              <w:rPr>
                <w:rFonts w:ascii="Arial" w:eastAsia="Arial Unicode MS" w:hAnsi="Arial" w:cs="Arial"/>
                <w:sz w:val="20"/>
                <w:szCs w:val="20"/>
              </w:rPr>
            </w:pPr>
            <w:r w:rsidRPr="00434143">
              <w:rPr>
                <w:rFonts w:ascii="Arial" w:hAnsi="Arial" w:cs="Arial"/>
                <w:sz w:val="20"/>
                <w:szCs w:val="20"/>
              </w:rPr>
              <w:t>0,</w:t>
            </w:r>
            <w:r w:rsidR="00A772F8" w:rsidRPr="00434143">
              <w:rPr>
                <w:rFonts w:ascii="Arial" w:hAnsi="Arial" w:cs="Arial"/>
                <w:sz w:val="20"/>
                <w:szCs w:val="20"/>
              </w:rPr>
              <w:t>4</w:t>
            </w:r>
            <w:r w:rsidR="00FF793C">
              <w:rPr>
                <w:rFonts w:ascii="Arial" w:hAnsi="Arial" w:cs="Arial"/>
                <w:sz w:val="20"/>
                <w:szCs w:val="20"/>
              </w:rPr>
              <w:t>0</w:t>
            </w:r>
          </w:p>
        </w:tc>
      </w:tr>
      <w:tr w:rsidR="005E177F" w:rsidRPr="00434143" w14:paraId="74279B92" w14:textId="77777777" w:rsidTr="00DA4B92">
        <w:trPr>
          <w:trHeight w:val="510"/>
        </w:trPr>
        <w:tc>
          <w:tcPr>
            <w:tcW w:w="2895" w:type="dxa"/>
            <w:noWrap/>
            <w:tcMar>
              <w:top w:w="15" w:type="dxa"/>
              <w:left w:w="15" w:type="dxa"/>
              <w:bottom w:w="0" w:type="dxa"/>
              <w:right w:w="15" w:type="dxa"/>
            </w:tcMar>
            <w:vAlign w:val="center"/>
          </w:tcPr>
          <w:p w14:paraId="07C3D225" w14:textId="77777777" w:rsidR="005E177F" w:rsidRPr="00434143" w:rsidRDefault="005E177F" w:rsidP="00210239">
            <w:pPr>
              <w:rPr>
                <w:rFonts w:ascii="Arial" w:eastAsia="Arial Unicode MS" w:hAnsi="Arial" w:cs="Arial"/>
                <w:sz w:val="20"/>
                <w:szCs w:val="20"/>
              </w:rPr>
            </w:pPr>
            <w:r w:rsidRPr="00434143">
              <w:rPr>
                <w:rFonts w:ascii="Arial" w:hAnsi="Arial" w:cs="Arial"/>
                <w:sz w:val="20"/>
                <w:szCs w:val="20"/>
              </w:rPr>
              <w:t>Postes de Hormigón</w:t>
            </w:r>
          </w:p>
        </w:tc>
        <w:tc>
          <w:tcPr>
            <w:tcW w:w="2520" w:type="dxa"/>
            <w:vAlign w:val="center"/>
          </w:tcPr>
          <w:p w14:paraId="7E618DA2" w14:textId="77777777" w:rsidR="005E177F" w:rsidRPr="00434143" w:rsidRDefault="005E177F" w:rsidP="00210239">
            <w:pPr>
              <w:jc w:val="center"/>
              <w:rPr>
                <w:rFonts w:ascii="Arial" w:hAnsi="Arial" w:cs="Arial"/>
                <w:sz w:val="20"/>
                <w:szCs w:val="20"/>
                <w:lang w:val="fr-FR"/>
              </w:rPr>
            </w:pPr>
            <w:r w:rsidRPr="00434143">
              <w:rPr>
                <w:rFonts w:ascii="Arial" w:hAnsi="Arial" w:cs="Arial"/>
                <w:sz w:val="20"/>
                <w:szCs w:val="20"/>
                <w:lang w:val="fr-FR"/>
              </w:rPr>
              <w:t>TA,TB,TC</w:t>
            </w:r>
          </w:p>
        </w:tc>
        <w:tc>
          <w:tcPr>
            <w:tcW w:w="1715" w:type="dxa"/>
            <w:tcMar>
              <w:top w:w="15" w:type="dxa"/>
              <w:left w:w="15" w:type="dxa"/>
              <w:bottom w:w="0" w:type="dxa"/>
              <w:right w:w="15" w:type="dxa"/>
            </w:tcMar>
            <w:vAlign w:val="center"/>
          </w:tcPr>
          <w:p w14:paraId="7F8388E4" w14:textId="77777777" w:rsidR="005E177F" w:rsidRPr="00434143" w:rsidRDefault="00DE356F" w:rsidP="00FF793C">
            <w:pPr>
              <w:jc w:val="center"/>
              <w:rPr>
                <w:rFonts w:ascii="Arial" w:eastAsia="Arial Unicode MS" w:hAnsi="Arial" w:cs="Arial"/>
                <w:sz w:val="20"/>
                <w:szCs w:val="20"/>
              </w:rPr>
            </w:pPr>
            <w:r w:rsidRPr="00434143">
              <w:rPr>
                <w:rFonts w:ascii="Arial" w:eastAsia="Arial Unicode MS" w:hAnsi="Arial" w:cs="Arial"/>
                <w:sz w:val="20"/>
                <w:szCs w:val="20"/>
              </w:rPr>
              <w:t>1,</w:t>
            </w:r>
            <w:r w:rsidR="00FF793C">
              <w:rPr>
                <w:rFonts w:ascii="Arial" w:eastAsia="Arial Unicode MS" w:hAnsi="Arial" w:cs="Arial"/>
                <w:sz w:val="20"/>
                <w:szCs w:val="20"/>
              </w:rPr>
              <w:t>39</w:t>
            </w:r>
          </w:p>
        </w:tc>
      </w:tr>
      <w:tr w:rsidR="005E177F" w:rsidRPr="00434143" w14:paraId="6AFE3263" w14:textId="77777777" w:rsidTr="00DA4B92">
        <w:trPr>
          <w:trHeight w:val="510"/>
        </w:trPr>
        <w:tc>
          <w:tcPr>
            <w:tcW w:w="2895" w:type="dxa"/>
            <w:noWrap/>
            <w:tcMar>
              <w:top w:w="15" w:type="dxa"/>
              <w:left w:w="15" w:type="dxa"/>
              <w:bottom w:w="0" w:type="dxa"/>
              <w:right w:w="15" w:type="dxa"/>
            </w:tcMar>
            <w:vAlign w:val="center"/>
          </w:tcPr>
          <w:p w14:paraId="2E881CE9" w14:textId="77777777" w:rsidR="005E177F" w:rsidRPr="00434143" w:rsidRDefault="005E177F" w:rsidP="00210239">
            <w:pPr>
              <w:rPr>
                <w:rFonts w:ascii="Arial" w:hAnsi="Arial" w:cs="Arial"/>
                <w:sz w:val="20"/>
                <w:szCs w:val="20"/>
              </w:rPr>
            </w:pPr>
            <w:r w:rsidRPr="00434143">
              <w:rPr>
                <w:rFonts w:ascii="Arial" w:hAnsi="Arial" w:cs="Arial"/>
                <w:sz w:val="20"/>
                <w:szCs w:val="20"/>
              </w:rPr>
              <w:t xml:space="preserve">Otros </w:t>
            </w:r>
          </w:p>
        </w:tc>
        <w:tc>
          <w:tcPr>
            <w:tcW w:w="2520" w:type="dxa"/>
            <w:vAlign w:val="center"/>
          </w:tcPr>
          <w:p w14:paraId="36C9EDA3" w14:textId="77777777" w:rsidR="005E177F" w:rsidRPr="00434143" w:rsidRDefault="005E177F" w:rsidP="00210239">
            <w:pPr>
              <w:jc w:val="center"/>
              <w:rPr>
                <w:rFonts w:ascii="Arial" w:hAnsi="Arial" w:cs="Arial"/>
                <w:sz w:val="20"/>
                <w:szCs w:val="20"/>
              </w:rPr>
            </w:pPr>
            <w:r w:rsidRPr="00434143">
              <w:rPr>
                <w:rFonts w:ascii="Arial" w:hAnsi="Arial" w:cs="Arial"/>
                <w:sz w:val="20"/>
                <w:szCs w:val="20"/>
              </w:rPr>
              <w:t>Tipología no identificada</w:t>
            </w:r>
          </w:p>
        </w:tc>
        <w:tc>
          <w:tcPr>
            <w:tcW w:w="1715" w:type="dxa"/>
            <w:tcMar>
              <w:top w:w="15" w:type="dxa"/>
              <w:left w:w="15" w:type="dxa"/>
              <w:bottom w:w="0" w:type="dxa"/>
              <w:right w:w="15" w:type="dxa"/>
            </w:tcMar>
            <w:vAlign w:val="center"/>
          </w:tcPr>
          <w:p w14:paraId="7BAE5BA1" w14:textId="77777777" w:rsidR="005E177F" w:rsidRPr="00434143" w:rsidRDefault="00DE356F" w:rsidP="00FF793C">
            <w:pPr>
              <w:jc w:val="center"/>
              <w:rPr>
                <w:rFonts w:ascii="Arial" w:hAnsi="Arial" w:cs="Arial"/>
                <w:sz w:val="20"/>
                <w:szCs w:val="20"/>
              </w:rPr>
            </w:pPr>
            <w:r w:rsidRPr="00434143">
              <w:rPr>
                <w:rFonts w:ascii="Arial" w:hAnsi="Arial" w:cs="Arial"/>
                <w:sz w:val="20"/>
                <w:szCs w:val="20"/>
              </w:rPr>
              <w:t>0,</w:t>
            </w:r>
            <w:r w:rsidR="00A772F8" w:rsidRPr="00434143">
              <w:rPr>
                <w:rFonts w:ascii="Arial" w:hAnsi="Arial" w:cs="Arial"/>
                <w:sz w:val="20"/>
                <w:szCs w:val="20"/>
              </w:rPr>
              <w:t>4</w:t>
            </w:r>
            <w:r w:rsidR="00FF793C">
              <w:rPr>
                <w:rFonts w:ascii="Arial" w:hAnsi="Arial" w:cs="Arial"/>
                <w:sz w:val="20"/>
                <w:szCs w:val="20"/>
              </w:rPr>
              <w:t>0</w:t>
            </w:r>
          </w:p>
        </w:tc>
      </w:tr>
    </w:tbl>
    <w:p w14:paraId="34DFE665" w14:textId="77777777" w:rsidR="005E177F" w:rsidRPr="00434143" w:rsidRDefault="005E177F">
      <w:pPr>
        <w:rPr>
          <w:rFonts w:ascii="Arial" w:hAnsi="Arial" w:cs="Arial"/>
          <w:b/>
          <w:color w:val="FF0000"/>
          <w:sz w:val="22"/>
          <w:szCs w:val="22"/>
        </w:rPr>
      </w:pPr>
    </w:p>
    <w:p w14:paraId="0C966FDC" w14:textId="77777777" w:rsidR="000D13AB" w:rsidRPr="00434143" w:rsidRDefault="00805639" w:rsidP="00222B50">
      <w:pPr>
        <w:pStyle w:val="Sangra2detindependiente"/>
        <w:autoSpaceDE w:val="0"/>
        <w:autoSpaceDN w:val="0"/>
        <w:adjustRightInd w:val="0"/>
        <w:rPr>
          <w:sz w:val="22"/>
          <w:szCs w:val="22"/>
        </w:rPr>
      </w:pPr>
      <w:r w:rsidRPr="00434143">
        <w:rPr>
          <w:sz w:val="22"/>
          <w:szCs w:val="22"/>
        </w:rPr>
        <w:t xml:space="preserve">Los </w:t>
      </w:r>
      <w:r w:rsidR="005E177F" w:rsidRPr="00434143">
        <w:rPr>
          <w:sz w:val="22"/>
          <w:szCs w:val="22"/>
        </w:rPr>
        <w:t>precio</w:t>
      </w:r>
      <w:r w:rsidRPr="00434143">
        <w:rPr>
          <w:sz w:val="22"/>
          <w:szCs w:val="22"/>
        </w:rPr>
        <w:t>s</w:t>
      </w:r>
      <w:r w:rsidR="005E177F" w:rsidRPr="00434143">
        <w:rPr>
          <w:sz w:val="22"/>
          <w:szCs w:val="22"/>
        </w:rPr>
        <w:t xml:space="preserve"> de utilización compartida de poste</w:t>
      </w:r>
      <w:r w:rsidRPr="00434143">
        <w:rPr>
          <w:sz w:val="22"/>
          <w:szCs w:val="22"/>
        </w:rPr>
        <w:t>s</w:t>
      </w:r>
      <w:r w:rsidR="005E177F" w:rsidRPr="00434143">
        <w:rPr>
          <w:sz w:val="22"/>
          <w:szCs w:val="22"/>
        </w:rPr>
        <w:t xml:space="preserve"> será</w:t>
      </w:r>
      <w:r w:rsidRPr="00434143">
        <w:rPr>
          <w:sz w:val="22"/>
          <w:szCs w:val="22"/>
        </w:rPr>
        <w:t>n</w:t>
      </w:r>
      <w:r w:rsidR="005E177F" w:rsidRPr="00434143">
        <w:rPr>
          <w:sz w:val="22"/>
          <w:szCs w:val="22"/>
        </w:rPr>
        <w:t xml:space="preserve"> de aplicación si</w:t>
      </w:r>
      <w:r w:rsidRPr="00434143">
        <w:rPr>
          <w:sz w:val="22"/>
          <w:szCs w:val="22"/>
        </w:rPr>
        <w:t>,</w:t>
      </w:r>
      <w:r w:rsidR="005E177F" w:rsidRPr="00434143">
        <w:rPr>
          <w:sz w:val="22"/>
          <w:szCs w:val="22"/>
        </w:rPr>
        <w:t xml:space="preserve"> una vez realizado</w:t>
      </w:r>
      <w:r w:rsidRPr="00434143">
        <w:rPr>
          <w:sz w:val="22"/>
          <w:szCs w:val="22"/>
        </w:rPr>
        <w:t>s</w:t>
      </w:r>
      <w:r w:rsidR="005E177F" w:rsidRPr="00434143">
        <w:rPr>
          <w:sz w:val="22"/>
          <w:szCs w:val="22"/>
        </w:rPr>
        <w:t xml:space="preserve"> el replanteo, inspección y rec</w:t>
      </w:r>
      <w:r w:rsidRPr="00434143">
        <w:rPr>
          <w:sz w:val="22"/>
          <w:szCs w:val="22"/>
        </w:rPr>
        <w:t>á</w:t>
      </w:r>
      <w:r w:rsidR="005E177F" w:rsidRPr="00434143">
        <w:rPr>
          <w:sz w:val="22"/>
          <w:szCs w:val="22"/>
        </w:rPr>
        <w:t xml:space="preserve">lculo mecánico de los postes </w:t>
      </w:r>
      <w:r w:rsidR="005E177F" w:rsidRPr="00434143">
        <w:rPr>
          <w:sz w:val="22"/>
          <w:szCs w:val="22"/>
        </w:rPr>
        <w:lastRenderedPageBreak/>
        <w:t>solicitados para su uso compartido, no se observa la necesidad de actuación operativa en ninguno de los postes afectados. En caso de establecerse la necesidad de cambiar/arriostrar algún poste, debe</w:t>
      </w:r>
      <w:r w:rsidRPr="00434143">
        <w:rPr>
          <w:sz w:val="22"/>
          <w:szCs w:val="22"/>
        </w:rPr>
        <w:t>rá</w:t>
      </w:r>
      <w:r w:rsidR="005E177F" w:rsidRPr="00434143">
        <w:rPr>
          <w:sz w:val="22"/>
          <w:szCs w:val="22"/>
        </w:rPr>
        <w:t xml:space="preserve"> </w:t>
      </w:r>
      <w:r w:rsidR="00FC3BE2" w:rsidRPr="00434143">
        <w:rPr>
          <w:sz w:val="22"/>
          <w:szCs w:val="22"/>
        </w:rPr>
        <w:t xml:space="preserve">elaborarse </w:t>
      </w:r>
      <w:r w:rsidR="005E177F" w:rsidRPr="00434143">
        <w:rPr>
          <w:sz w:val="22"/>
          <w:szCs w:val="22"/>
        </w:rPr>
        <w:t>un proyecto específico para estos postes con una valoración económica asociada.</w:t>
      </w:r>
    </w:p>
    <w:p w14:paraId="024E031F" w14:textId="77777777" w:rsidR="005E177F" w:rsidRPr="00434143" w:rsidRDefault="005E177F">
      <w:pPr>
        <w:rPr>
          <w:rFonts w:ascii="Arial" w:hAnsi="Arial" w:cs="Arial"/>
          <w:b/>
          <w:sz w:val="22"/>
          <w:szCs w:val="22"/>
        </w:rPr>
      </w:pPr>
    </w:p>
    <w:p w14:paraId="05DA7895" w14:textId="77777777" w:rsidR="005E177F" w:rsidRPr="00434143" w:rsidRDefault="005E177F" w:rsidP="00FD229B">
      <w:pPr>
        <w:pStyle w:val="Ttulo1"/>
        <w:numPr>
          <w:ilvl w:val="1"/>
          <w:numId w:val="8"/>
        </w:numPr>
      </w:pPr>
      <w:r w:rsidRPr="00434143">
        <w:t>PRECIO DE CANALIZACIONES</w:t>
      </w:r>
    </w:p>
    <w:p w14:paraId="2950A813" w14:textId="77777777" w:rsidR="00E92DE4" w:rsidRPr="00434143" w:rsidRDefault="005E177F" w:rsidP="00E91828">
      <w:pPr>
        <w:pStyle w:val="Sangra2detindependiente"/>
        <w:autoSpaceDE w:val="0"/>
        <w:autoSpaceDN w:val="0"/>
        <w:adjustRightInd w:val="0"/>
        <w:rPr>
          <w:sz w:val="22"/>
          <w:szCs w:val="22"/>
        </w:rPr>
      </w:pPr>
      <w:r w:rsidRPr="00434143">
        <w:rPr>
          <w:sz w:val="22"/>
          <w:szCs w:val="22"/>
        </w:rPr>
        <w:t xml:space="preserve">El precio del uso compartido de canalizaciones es directamente proporcional a los metros de canalizaciones utilizados. </w:t>
      </w:r>
    </w:p>
    <w:p w14:paraId="164CB75D" w14:textId="77777777" w:rsidR="00E92DE4" w:rsidRPr="00434143" w:rsidRDefault="00E92DE4" w:rsidP="00E91828">
      <w:pPr>
        <w:pStyle w:val="Sangra2detindependiente"/>
        <w:autoSpaceDE w:val="0"/>
        <w:autoSpaceDN w:val="0"/>
        <w:adjustRightInd w:val="0"/>
        <w:rPr>
          <w:sz w:val="22"/>
          <w:szCs w:val="22"/>
        </w:rPr>
      </w:pPr>
    </w:p>
    <w:tbl>
      <w:tblPr>
        <w:tblW w:w="8112" w:type="dxa"/>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24"/>
        <w:gridCol w:w="2588"/>
      </w:tblGrid>
      <w:tr w:rsidR="00E92DE4" w:rsidRPr="00210239" w14:paraId="002AC952" w14:textId="77777777" w:rsidTr="00AC1D90">
        <w:trPr>
          <w:trHeight w:val="284"/>
        </w:trPr>
        <w:tc>
          <w:tcPr>
            <w:tcW w:w="5524" w:type="dxa"/>
            <w:shd w:val="clear" w:color="auto" w:fill="C0C0C0"/>
            <w:vAlign w:val="center"/>
          </w:tcPr>
          <w:p w14:paraId="1823268B" w14:textId="77777777" w:rsidR="00E92DE4" w:rsidRPr="00210239" w:rsidRDefault="00E92DE4" w:rsidP="00E032F1">
            <w:pPr>
              <w:keepNext/>
              <w:spacing w:before="120" w:after="120"/>
              <w:jc w:val="center"/>
              <w:rPr>
                <w:rFonts w:ascii="Arial" w:eastAsia="Arial Unicode MS" w:hAnsi="Arial" w:cs="Arial"/>
                <w:b/>
                <w:bCs/>
                <w:sz w:val="20"/>
                <w:szCs w:val="20"/>
              </w:rPr>
            </w:pPr>
            <w:r w:rsidRPr="00210239">
              <w:rPr>
                <w:rFonts w:ascii="Arial" w:hAnsi="Arial" w:cs="Arial"/>
                <w:b/>
                <w:bCs/>
                <w:sz w:val="20"/>
                <w:szCs w:val="20"/>
              </w:rPr>
              <w:t>RECURSO OCUPADO</w:t>
            </w:r>
          </w:p>
        </w:tc>
        <w:tc>
          <w:tcPr>
            <w:tcW w:w="2588" w:type="dxa"/>
            <w:shd w:val="clear" w:color="auto" w:fill="C0C0C0"/>
            <w:tcMar>
              <w:top w:w="15" w:type="dxa"/>
              <w:left w:w="15" w:type="dxa"/>
              <w:bottom w:w="0" w:type="dxa"/>
              <w:right w:w="15" w:type="dxa"/>
            </w:tcMar>
            <w:vAlign w:val="center"/>
          </w:tcPr>
          <w:p w14:paraId="178A63B9" w14:textId="77777777" w:rsidR="00E92DE4" w:rsidRPr="00210239" w:rsidRDefault="00DA4B92" w:rsidP="00DA4B92">
            <w:pPr>
              <w:keepNext/>
              <w:jc w:val="center"/>
              <w:rPr>
                <w:rFonts w:ascii="Arial" w:hAnsi="Arial" w:cs="Arial"/>
                <w:b/>
                <w:bCs/>
                <w:sz w:val="20"/>
                <w:szCs w:val="20"/>
              </w:rPr>
            </w:pPr>
            <w:r>
              <w:rPr>
                <w:rFonts w:ascii="Arial" w:hAnsi="Arial" w:cs="Arial"/>
                <w:b/>
                <w:bCs/>
                <w:sz w:val="20"/>
                <w:szCs w:val="20"/>
              </w:rPr>
              <w:t>PRECIO €</w:t>
            </w:r>
          </w:p>
          <w:p w14:paraId="33207B66" w14:textId="77777777" w:rsidR="00E92DE4" w:rsidRPr="00210239" w:rsidRDefault="00DA4B92" w:rsidP="00DA4B92">
            <w:pPr>
              <w:keepNext/>
              <w:jc w:val="center"/>
              <w:rPr>
                <w:rFonts w:ascii="Arial" w:eastAsia="Arial Unicode MS" w:hAnsi="Arial" w:cs="Arial"/>
                <w:b/>
                <w:bCs/>
                <w:sz w:val="20"/>
                <w:szCs w:val="20"/>
              </w:rPr>
            </w:pPr>
            <w:r>
              <w:rPr>
                <w:rFonts w:ascii="Arial" w:hAnsi="Arial" w:cs="Arial"/>
                <w:b/>
                <w:bCs/>
                <w:sz w:val="20"/>
                <w:szCs w:val="20"/>
              </w:rPr>
              <w:t>M</w:t>
            </w:r>
            <w:r w:rsidR="00E92DE4" w:rsidRPr="00210239">
              <w:rPr>
                <w:rFonts w:ascii="Arial" w:hAnsi="Arial" w:cs="Arial"/>
                <w:b/>
                <w:bCs/>
                <w:sz w:val="20"/>
                <w:szCs w:val="20"/>
              </w:rPr>
              <w:t xml:space="preserve">es </w:t>
            </w:r>
            <w:r>
              <w:rPr>
                <w:rFonts w:ascii="Arial" w:hAnsi="Arial" w:cs="Arial"/>
                <w:b/>
                <w:bCs/>
                <w:sz w:val="20"/>
                <w:szCs w:val="20"/>
              </w:rPr>
              <w:t>/</w:t>
            </w:r>
            <w:r w:rsidR="00E92DE4" w:rsidRPr="00210239">
              <w:rPr>
                <w:rFonts w:ascii="Arial" w:hAnsi="Arial" w:cs="Arial"/>
                <w:b/>
                <w:bCs/>
                <w:sz w:val="20"/>
                <w:szCs w:val="20"/>
              </w:rPr>
              <w:t xml:space="preserve"> </w:t>
            </w:r>
            <w:r>
              <w:rPr>
                <w:rFonts w:ascii="Arial" w:hAnsi="Arial" w:cs="Arial"/>
                <w:b/>
                <w:bCs/>
                <w:sz w:val="20"/>
                <w:szCs w:val="20"/>
              </w:rPr>
              <w:t>Km</w:t>
            </w:r>
            <w:r w:rsidR="00E92DE4" w:rsidRPr="00210239">
              <w:rPr>
                <w:rFonts w:ascii="Arial" w:hAnsi="Arial" w:cs="Arial"/>
                <w:b/>
                <w:bCs/>
                <w:sz w:val="20"/>
                <w:szCs w:val="20"/>
              </w:rPr>
              <w:t xml:space="preserve"> lineal</w:t>
            </w:r>
          </w:p>
        </w:tc>
      </w:tr>
      <w:tr w:rsidR="00210239" w:rsidRPr="00210239" w14:paraId="54C60E32" w14:textId="77777777" w:rsidTr="00210239">
        <w:trPr>
          <w:trHeight w:val="264"/>
        </w:trPr>
        <w:tc>
          <w:tcPr>
            <w:tcW w:w="8112" w:type="dxa"/>
            <w:gridSpan w:val="2"/>
            <w:shd w:val="clear" w:color="auto" w:fill="D9D9D9"/>
            <w:vAlign w:val="center"/>
          </w:tcPr>
          <w:p w14:paraId="0479EEAD" w14:textId="77777777" w:rsidR="00210239" w:rsidRPr="00210239" w:rsidRDefault="00210239" w:rsidP="00210239">
            <w:pPr>
              <w:keepNext/>
              <w:spacing w:before="40" w:after="40"/>
              <w:rPr>
                <w:rFonts w:ascii="Arial" w:eastAsia="Arial Unicode MS" w:hAnsi="Arial" w:cs="Arial"/>
                <w:b/>
                <w:sz w:val="20"/>
                <w:szCs w:val="20"/>
              </w:rPr>
            </w:pPr>
            <w:r w:rsidRPr="00210239">
              <w:rPr>
                <w:rFonts w:ascii="Arial" w:eastAsia="Arial Unicode MS" w:hAnsi="Arial" w:cs="Arial"/>
                <w:b/>
                <w:sz w:val="20"/>
                <w:szCs w:val="20"/>
              </w:rPr>
              <w:t>Elementos completos</w:t>
            </w:r>
          </w:p>
        </w:tc>
      </w:tr>
      <w:tr w:rsidR="00E92DE4" w:rsidRPr="00210239" w14:paraId="042F8E63" w14:textId="77777777" w:rsidTr="00AC1D90">
        <w:trPr>
          <w:trHeight w:val="284"/>
        </w:trPr>
        <w:tc>
          <w:tcPr>
            <w:tcW w:w="5524" w:type="dxa"/>
            <w:vAlign w:val="center"/>
          </w:tcPr>
          <w:p w14:paraId="4D1B6C3A" w14:textId="77777777" w:rsidR="00E92DE4" w:rsidRPr="00210239" w:rsidRDefault="00E92DE4" w:rsidP="00657BEA">
            <w:pPr>
              <w:spacing w:before="120" w:after="120"/>
              <w:rPr>
                <w:rFonts w:ascii="Arial" w:eastAsia="Arial Unicode MS" w:hAnsi="Arial" w:cs="Arial"/>
                <w:sz w:val="20"/>
                <w:szCs w:val="20"/>
              </w:rPr>
            </w:pPr>
            <w:r w:rsidRPr="00210239">
              <w:rPr>
                <w:rFonts w:ascii="Arial" w:hAnsi="Arial" w:cs="Arial"/>
                <w:sz w:val="20"/>
                <w:szCs w:val="20"/>
              </w:rPr>
              <w:t xml:space="preserve">     </w:t>
            </w:r>
            <w:proofErr w:type="spellStart"/>
            <w:r w:rsidRPr="00210239">
              <w:rPr>
                <w:rFonts w:ascii="Arial" w:hAnsi="Arial" w:cs="Arial"/>
                <w:sz w:val="20"/>
                <w:szCs w:val="20"/>
              </w:rPr>
              <w:t>Subconducto</w:t>
            </w:r>
            <w:proofErr w:type="spellEnd"/>
            <w:r w:rsidRPr="00210239">
              <w:rPr>
                <w:rFonts w:ascii="Arial" w:hAnsi="Arial" w:cs="Arial"/>
                <w:sz w:val="20"/>
                <w:szCs w:val="20"/>
              </w:rPr>
              <w:t xml:space="preserve"> Ø40mm</w:t>
            </w:r>
          </w:p>
        </w:tc>
        <w:tc>
          <w:tcPr>
            <w:tcW w:w="2588" w:type="dxa"/>
            <w:tcMar>
              <w:top w:w="15" w:type="dxa"/>
              <w:left w:w="15" w:type="dxa"/>
              <w:bottom w:w="0" w:type="dxa"/>
              <w:right w:w="15" w:type="dxa"/>
            </w:tcMar>
            <w:vAlign w:val="center"/>
          </w:tcPr>
          <w:p w14:paraId="3013D718" w14:textId="77777777" w:rsidR="00E92DE4" w:rsidRPr="00210239" w:rsidRDefault="00DA4B92" w:rsidP="00DA4B92">
            <w:pPr>
              <w:spacing w:before="120" w:after="120"/>
              <w:jc w:val="center"/>
              <w:rPr>
                <w:rFonts w:ascii="Arial" w:eastAsia="Arial Unicode MS" w:hAnsi="Arial" w:cs="Arial"/>
                <w:sz w:val="20"/>
                <w:szCs w:val="20"/>
              </w:rPr>
            </w:pPr>
            <w:r>
              <w:rPr>
                <w:rFonts w:ascii="Arial" w:eastAsia="Arial Unicode MS" w:hAnsi="Arial" w:cs="Arial"/>
                <w:sz w:val="20"/>
                <w:szCs w:val="20"/>
              </w:rPr>
              <w:t>46,50</w:t>
            </w:r>
          </w:p>
        </w:tc>
      </w:tr>
      <w:tr w:rsidR="00E92DE4" w:rsidRPr="00210239" w14:paraId="16D729A0" w14:textId="77777777" w:rsidTr="00AC1D90">
        <w:trPr>
          <w:trHeight w:val="284"/>
        </w:trPr>
        <w:tc>
          <w:tcPr>
            <w:tcW w:w="5524" w:type="dxa"/>
            <w:vAlign w:val="center"/>
          </w:tcPr>
          <w:p w14:paraId="2F761733" w14:textId="77777777" w:rsidR="00E92DE4" w:rsidRPr="00210239" w:rsidRDefault="00E92DE4" w:rsidP="00657BEA">
            <w:pPr>
              <w:spacing w:before="120" w:after="120"/>
              <w:rPr>
                <w:rFonts w:ascii="Arial" w:hAnsi="Arial" w:cs="Arial"/>
                <w:sz w:val="20"/>
                <w:szCs w:val="20"/>
              </w:rPr>
            </w:pPr>
            <w:r w:rsidRPr="00210239">
              <w:rPr>
                <w:rFonts w:ascii="Arial" w:hAnsi="Arial" w:cs="Arial"/>
                <w:sz w:val="20"/>
                <w:szCs w:val="20"/>
              </w:rPr>
              <w:t xml:space="preserve">     Conducto Ø63mm</w:t>
            </w:r>
          </w:p>
        </w:tc>
        <w:tc>
          <w:tcPr>
            <w:tcW w:w="2588" w:type="dxa"/>
            <w:tcMar>
              <w:top w:w="15" w:type="dxa"/>
              <w:left w:w="15" w:type="dxa"/>
              <w:bottom w:w="0" w:type="dxa"/>
              <w:right w:w="15" w:type="dxa"/>
            </w:tcMar>
            <w:vAlign w:val="center"/>
          </w:tcPr>
          <w:p w14:paraId="6064D1F2" w14:textId="77777777" w:rsidR="00E92DE4" w:rsidRPr="00210239" w:rsidRDefault="00DA4B92" w:rsidP="00DA4B92">
            <w:pPr>
              <w:keepNext/>
              <w:spacing w:before="120" w:after="120"/>
              <w:jc w:val="center"/>
              <w:rPr>
                <w:rFonts w:ascii="Arial" w:eastAsia="Arial Unicode MS" w:hAnsi="Arial" w:cs="Arial"/>
                <w:sz w:val="20"/>
                <w:szCs w:val="20"/>
              </w:rPr>
            </w:pPr>
            <w:r>
              <w:rPr>
                <w:rFonts w:ascii="Arial" w:eastAsia="Arial Unicode MS" w:hAnsi="Arial" w:cs="Arial"/>
                <w:sz w:val="20"/>
                <w:szCs w:val="20"/>
              </w:rPr>
              <w:t>130,70</w:t>
            </w:r>
          </w:p>
        </w:tc>
      </w:tr>
      <w:tr w:rsidR="00210239" w:rsidRPr="00210239" w14:paraId="4BEDE65D" w14:textId="77777777" w:rsidTr="00165140">
        <w:trPr>
          <w:trHeight w:val="284"/>
        </w:trPr>
        <w:tc>
          <w:tcPr>
            <w:tcW w:w="8112" w:type="dxa"/>
            <w:gridSpan w:val="2"/>
            <w:shd w:val="clear" w:color="auto" w:fill="D9D9D9"/>
            <w:vAlign w:val="center"/>
          </w:tcPr>
          <w:p w14:paraId="5764AA80" w14:textId="77777777" w:rsidR="00210239" w:rsidRPr="00210239" w:rsidRDefault="00210239" w:rsidP="00210239">
            <w:pPr>
              <w:keepNext/>
              <w:spacing w:before="40" w:after="40"/>
              <w:rPr>
                <w:rFonts w:ascii="Arial" w:eastAsia="Arial Unicode MS" w:hAnsi="Arial" w:cs="Arial"/>
                <w:b/>
                <w:sz w:val="20"/>
                <w:szCs w:val="20"/>
              </w:rPr>
            </w:pPr>
            <w:r w:rsidRPr="00210239">
              <w:rPr>
                <w:rFonts w:ascii="Arial" w:eastAsia="Arial Unicode MS" w:hAnsi="Arial" w:cs="Arial"/>
                <w:b/>
                <w:sz w:val="20"/>
                <w:szCs w:val="20"/>
              </w:rPr>
              <w:t>Por sección (cm</w:t>
            </w:r>
            <w:r w:rsidR="00B02B6B" w:rsidRPr="00B02B6B">
              <w:rPr>
                <w:rFonts w:ascii="Arial" w:eastAsia="Arial Unicode MS" w:hAnsi="Arial" w:cs="Arial"/>
                <w:b/>
                <w:sz w:val="20"/>
                <w:szCs w:val="20"/>
                <w:vertAlign w:val="superscript"/>
              </w:rPr>
              <w:t>2</w:t>
            </w:r>
            <w:r w:rsidRPr="00210239">
              <w:rPr>
                <w:rFonts w:ascii="Arial" w:eastAsia="Arial Unicode MS" w:hAnsi="Arial" w:cs="Arial"/>
                <w:b/>
                <w:sz w:val="20"/>
                <w:szCs w:val="20"/>
              </w:rPr>
              <w:t xml:space="preserve">) ocupada en conductos o </w:t>
            </w:r>
            <w:proofErr w:type="spellStart"/>
            <w:r w:rsidRPr="00210239">
              <w:rPr>
                <w:rFonts w:ascii="Arial" w:eastAsia="Arial Unicode MS" w:hAnsi="Arial" w:cs="Arial"/>
                <w:b/>
                <w:sz w:val="20"/>
                <w:szCs w:val="20"/>
              </w:rPr>
              <w:t>subconductos</w:t>
            </w:r>
            <w:proofErr w:type="spellEnd"/>
            <w:r w:rsidRPr="00210239">
              <w:rPr>
                <w:rFonts w:ascii="Arial" w:eastAsia="Arial Unicode MS" w:hAnsi="Arial" w:cs="Arial"/>
                <w:b/>
                <w:sz w:val="20"/>
                <w:szCs w:val="20"/>
              </w:rPr>
              <w:t xml:space="preserve"> (*)</w:t>
            </w:r>
          </w:p>
        </w:tc>
      </w:tr>
      <w:tr w:rsidR="00E92DE4" w:rsidRPr="00210239" w14:paraId="43185323" w14:textId="77777777" w:rsidTr="00AC1D90">
        <w:trPr>
          <w:trHeight w:val="284"/>
        </w:trPr>
        <w:tc>
          <w:tcPr>
            <w:tcW w:w="5524" w:type="dxa"/>
            <w:vAlign w:val="center"/>
          </w:tcPr>
          <w:p w14:paraId="00AB4CEA" w14:textId="77777777" w:rsidR="00E92DE4" w:rsidRPr="00210239" w:rsidRDefault="00E92DE4" w:rsidP="00657BEA">
            <w:pPr>
              <w:spacing w:before="120" w:after="120"/>
              <w:rPr>
                <w:rFonts w:ascii="Arial" w:eastAsia="Arial Unicode MS" w:hAnsi="Arial" w:cs="Arial"/>
                <w:sz w:val="20"/>
                <w:szCs w:val="20"/>
              </w:rPr>
            </w:pPr>
            <w:r w:rsidRPr="00210239">
              <w:rPr>
                <w:rFonts w:ascii="Arial" w:hAnsi="Arial" w:cs="Arial"/>
                <w:sz w:val="20"/>
                <w:szCs w:val="20"/>
              </w:rPr>
              <w:t xml:space="preserve">     En conducto Ø110mm o similar</w:t>
            </w:r>
          </w:p>
        </w:tc>
        <w:tc>
          <w:tcPr>
            <w:tcW w:w="2588" w:type="dxa"/>
            <w:tcMar>
              <w:top w:w="15" w:type="dxa"/>
              <w:left w:w="15" w:type="dxa"/>
              <w:bottom w:w="0" w:type="dxa"/>
              <w:right w:w="15" w:type="dxa"/>
            </w:tcMar>
            <w:vAlign w:val="center"/>
          </w:tcPr>
          <w:p w14:paraId="46B2594A" w14:textId="77777777" w:rsidR="00E92DE4" w:rsidRPr="00210239" w:rsidRDefault="00DA4B92" w:rsidP="00B02B6B">
            <w:pPr>
              <w:spacing w:before="120" w:after="120"/>
              <w:jc w:val="center"/>
              <w:rPr>
                <w:rFonts w:ascii="Arial" w:eastAsia="Arial Unicode MS" w:hAnsi="Arial" w:cs="Arial"/>
                <w:sz w:val="20"/>
                <w:szCs w:val="20"/>
              </w:rPr>
            </w:pPr>
            <w:r>
              <w:rPr>
                <w:rFonts w:ascii="Arial" w:eastAsia="Arial Unicode MS" w:hAnsi="Arial" w:cs="Arial"/>
                <w:sz w:val="20"/>
                <w:szCs w:val="20"/>
              </w:rPr>
              <w:t>3,70</w:t>
            </w:r>
          </w:p>
        </w:tc>
      </w:tr>
      <w:tr w:rsidR="00E92DE4" w:rsidRPr="00210239" w14:paraId="760B7DC7" w14:textId="77777777" w:rsidTr="00AC1D90">
        <w:trPr>
          <w:trHeight w:val="284"/>
        </w:trPr>
        <w:tc>
          <w:tcPr>
            <w:tcW w:w="5524" w:type="dxa"/>
            <w:vAlign w:val="center"/>
          </w:tcPr>
          <w:p w14:paraId="173A3032" w14:textId="77777777" w:rsidR="00E92DE4" w:rsidRPr="00210239" w:rsidRDefault="00E92DE4" w:rsidP="00657BEA">
            <w:pPr>
              <w:spacing w:before="120" w:after="120"/>
              <w:rPr>
                <w:rFonts w:ascii="Arial" w:eastAsia="Arial Unicode MS" w:hAnsi="Arial" w:cs="Arial"/>
                <w:sz w:val="20"/>
                <w:szCs w:val="20"/>
              </w:rPr>
            </w:pPr>
            <w:r w:rsidRPr="00210239">
              <w:rPr>
                <w:rFonts w:ascii="Arial" w:hAnsi="Arial" w:cs="Arial"/>
                <w:sz w:val="20"/>
                <w:szCs w:val="20"/>
              </w:rPr>
              <w:t xml:space="preserve">     En conducto Ø63mm o similar</w:t>
            </w:r>
          </w:p>
        </w:tc>
        <w:tc>
          <w:tcPr>
            <w:tcW w:w="2588" w:type="dxa"/>
            <w:tcMar>
              <w:top w:w="15" w:type="dxa"/>
              <w:left w:w="15" w:type="dxa"/>
              <w:bottom w:w="0" w:type="dxa"/>
              <w:right w:w="15" w:type="dxa"/>
            </w:tcMar>
            <w:vAlign w:val="center"/>
          </w:tcPr>
          <w:p w14:paraId="2E57B6C5" w14:textId="77777777" w:rsidR="00E92DE4" w:rsidRPr="00210239" w:rsidRDefault="00DA4B92" w:rsidP="00DA4B92">
            <w:pPr>
              <w:spacing w:before="120" w:after="120"/>
              <w:jc w:val="center"/>
              <w:rPr>
                <w:rFonts w:ascii="Arial" w:eastAsia="Arial Unicode MS" w:hAnsi="Arial" w:cs="Arial"/>
                <w:sz w:val="20"/>
                <w:szCs w:val="20"/>
              </w:rPr>
            </w:pPr>
            <w:r>
              <w:rPr>
                <w:rFonts w:ascii="Arial" w:eastAsia="Arial Unicode MS" w:hAnsi="Arial" w:cs="Arial"/>
                <w:sz w:val="20"/>
                <w:szCs w:val="20"/>
              </w:rPr>
              <w:t>10,24</w:t>
            </w:r>
          </w:p>
        </w:tc>
      </w:tr>
    </w:tbl>
    <w:p w14:paraId="31E52FCF" w14:textId="77777777" w:rsidR="00E92DE4" w:rsidRPr="00434143" w:rsidRDefault="00E92DE4" w:rsidP="00E92DE4">
      <w:pPr>
        <w:pStyle w:val="Sangra2detindependiente"/>
        <w:autoSpaceDE w:val="0"/>
        <w:autoSpaceDN w:val="0"/>
        <w:adjustRightInd w:val="0"/>
        <w:ind w:left="0"/>
        <w:rPr>
          <w:sz w:val="22"/>
          <w:szCs w:val="22"/>
        </w:rPr>
      </w:pPr>
    </w:p>
    <w:p w14:paraId="4067DD0F" w14:textId="77777777" w:rsidR="00E92DE4" w:rsidRPr="00434143" w:rsidRDefault="00E92DE4" w:rsidP="00E92DE4">
      <w:pPr>
        <w:pStyle w:val="Sangra2detindependiente"/>
        <w:autoSpaceDE w:val="0"/>
        <w:autoSpaceDN w:val="0"/>
        <w:adjustRightInd w:val="0"/>
        <w:ind w:left="0"/>
        <w:rPr>
          <w:sz w:val="22"/>
          <w:szCs w:val="22"/>
        </w:rPr>
      </w:pPr>
    </w:p>
    <w:p w14:paraId="6B985F83" w14:textId="77777777" w:rsidR="00E92DE4" w:rsidRPr="00434143" w:rsidRDefault="00E92DE4" w:rsidP="00210239">
      <w:pPr>
        <w:keepNext/>
        <w:spacing w:after="120"/>
        <w:ind w:left="568"/>
        <w:rPr>
          <w:rFonts w:ascii="Arial" w:hAnsi="Arial" w:cs="Arial"/>
          <w:sz w:val="22"/>
          <w:szCs w:val="22"/>
        </w:rPr>
      </w:pPr>
      <w:r w:rsidRPr="00434143">
        <w:rPr>
          <w:rFonts w:ascii="Arial" w:hAnsi="Arial" w:cs="Arial"/>
          <w:sz w:val="22"/>
          <w:szCs w:val="22"/>
        </w:rPr>
        <w:t>(*) Dichos precios serán de aplicación en los casos siguientes:</w:t>
      </w:r>
    </w:p>
    <w:p w14:paraId="4F952757" w14:textId="77777777" w:rsidR="00E92DE4" w:rsidRPr="00434143" w:rsidRDefault="00E92DE4" w:rsidP="00210239">
      <w:pPr>
        <w:pStyle w:val="Prrafodelista"/>
        <w:numPr>
          <w:ilvl w:val="0"/>
          <w:numId w:val="36"/>
        </w:numPr>
        <w:tabs>
          <w:tab w:val="clear" w:pos="1068"/>
        </w:tabs>
        <w:spacing w:after="120"/>
        <w:ind w:left="994" w:hanging="284"/>
        <w:contextualSpacing/>
        <w:jc w:val="both"/>
        <w:rPr>
          <w:rFonts w:ascii="Arial" w:hAnsi="Arial" w:cs="Arial"/>
          <w:sz w:val="22"/>
          <w:szCs w:val="22"/>
        </w:rPr>
      </w:pPr>
      <w:r w:rsidRPr="00434143">
        <w:rPr>
          <w:rFonts w:ascii="Arial" w:hAnsi="Arial" w:cs="Arial"/>
          <w:sz w:val="22"/>
          <w:szCs w:val="22"/>
        </w:rPr>
        <w:t>Instalación directa de cables en conductos (pe. en salidas laterales).</w:t>
      </w:r>
    </w:p>
    <w:p w14:paraId="28130D19" w14:textId="77777777" w:rsidR="00E92DE4" w:rsidRPr="00434143" w:rsidRDefault="00E92DE4" w:rsidP="00210239">
      <w:pPr>
        <w:spacing w:after="120"/>
        <w:ind w:left="994"/>
        <w:rPr>
          <w:rFonts w:ascii="Arial" w:hAnsi="Arial" w:cs="Arial"/>
          <w:sz w:val="22"/>
          <w:szCs w:val="22"/>
        </w:rPr>
      </w:pPr>
      <w:r w:rsidRPr="00434143">
        <w:rPr>
          <w:rFonts w:ascii="Arial" w:hAnsi="Arial" w:cs="Arial"/>
          <w:sz w:val="22"/>
          <w:szCs w:val="22"/>
        </w:rPr>
        <w:t xml:space="preserve">La sección ocupada So será la sección exterior del cable (obtenida con el diámetro exterior del cable </w:t>
      </w:r>
      <w:proofErr w:type="spellStart"/>
      <w:r w:rsidRPr="00434143">
        <w:rPr>
          <w:rFonts w:ascii="Arial" w:hAnsi="Arial" w:cs="Arial"/>
          <w:sz w:val="22"/>
          <w:szCs w:val="22"/>
        </w:rPr>
        <w:t>dc</w:t>
      </w:r>
      <w:proofErr w:type="spellEnd"/>
      <w:r w:rsidRPr="00434143">
        <w:rPr>
          <w:rFonts w:ascii="Arial" w:hAnsi="Arial" w:cs="Arial"/>
          <w:sz w:val="22"/>
          <w:szCs w:val="22"/>
        </w:rPr>
        <w:t>):</w:t>
      </w:r>
    </w:p>
    <w:p w14:paraId="7DEA3F69" w14:textId="77777777" w:rsidR="00E92DE4" w:rsidRPr="00434143" w:rsidRDefault="00B6169D" w:rsidP="00210239">
      <w:pPr>
        <w:ind w:left="1276"/>
        <w:rPr>
          <w:rFonts w:ascii="Arial" w:hAnsi="Arial" w:cs="Arial"/>
          <w:sz w:val="22"/>
          <w:szCs w:val="22"/>
        </w:rPr>
      </w:pPr>
      <m:oMathPara>
        <m:oMathParaPr>
          <m:jc m:val="left"/>
        </m:oMathParaPr>
        <m:oMath>
          <m:r>
            <w:rPr>
              <w:rFonts w:ascii="Cambria Math" w:hAnsi="Cambria Math"/>
              <w:sz w:val="22"/>
              <w:szCs w:val="22"/>
            </w:rPr>
            <m:t>So</m:t>
          </m:r>
          <m:r>
            <w:rPr>
              <w:rFonts w:ascii="Cambria Math" w:hAnsi="Cambria Math"/>
              <w:sz w:val="22"/>
              <w:szCs w:val="22"/>
              <w:lang w:val="en-US"/>
            </w:rPr>
            <m:t>=</m:t>
          </m:r>
          <m:r>
            <w:rPr>
              <w:rFonts w:ascii="Cambria Math" w:hAnsi="Cambria Math"/>
              <w:sz w:val="22"/>
              <w:szCs w:val="22"/>
            </w:rPr>
            <m:t>π</m:t>
          </m:r>
          <m:r>
            <w:rPr>
              <w:rFonts w:ascii="Cambria Math" w:hAnsi="Cambria Math"/>
              <w:sz w:val="22"/>
              <w:szCs w:val="22"/>
              <w:lang w:val="en-US"/>
            </w:rPr>
            <m:t>*</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dc</m:t>
                  </m:r>
                </m:num>
                <m:den>
                  <m:r>
                    <w:rPr>
                      <w:rFonts w:ascii="Cambria Math" w:hAnsi="Cambria Math"/>
                      <w:sz w:val="22"/>
                      <w:szCs w:val="22"/>
                      <w:lang w:val="en-US"/>
                    </w:rPr>
                    <m:t>2</m:t>
                  </m:r>
                </m:den>
              </m:f>
            </m:e>
          </m:d>
          <m:r>
            <w:rPr>
              <w:rFonts w:ascii="Cambria Math" w:hAnsi="Cambria Math"/>
              <w:sz w:val="22"/>
              <w:szCs w:val="22"/>
              <w:lang w:val="en-US"/>
            </w:rPr>
            <m:t xml:space="preserve">² </m:t>
          </m:r>
        </m:oMath>
      </m:oMathPara>
    </w:p>
    <w:p w14:paraId="1E8F9C5A" w14:textId="77777777" w:rsidR="00930BCC" w:rsidRDefault="00930BCC" w:rsidP="00930BCC">
      <w:pPr>
        <w:pStyle w:val="Prrafodelista"/>
        <w:spacing w:after="120"/>
        <w:ind w:left="994"/>
        <w:contextualSpacing/>
        <w:jc w:val="both"/>
        <w:rPr>
          <w:rFonts w:ascii="Arial" w:hAnsi="Arial" w:cs="Arial"/>
          <w:sz w:val="22"/>
          <w:szCs w:val="22"/>
        </w:rPr>
      </w:pPr>
    </w:p>
    <w:p w14:paraId="066DF041" w14:textId="77777777" w:rsidR="00E92DE4" w:rsidRPr="00434143" w:rsidRDefault="00E92DE4" w:rsidP="00210239">
      <w:pPr>
        <w:pStyle w:val="Prrafodelista"/>
        <w:numPr>
          <w:ilvl w:val="0"/>
          <w:numId w:val="36"/>
        </w:numPr>
        <w:tabs>
          <w:tab w:val="clear" w:pos="1068"/>
        </w:tabs>
        <w:spacing w:after="120"/>
        <w:ind w:left="994" w:hanging="284"/>
        <w:contextualSpacing/>
        <w:jc w:val="both"/>
        <w:rPr>
          <w:rFonts w:ascii="Arial" w:hAnsi="Arial" w:cs="Arial"/>
          <w:sz w:val="22"/>
          <w:szCs w:val="22"/>
        </w:rPr>
      </w:pPr>
      <w:r w:rsidRPr="00434143">
        <w:rPr>
          <w:rFonts w:ascii="Arial" w:hAnsi="Arial" w:cs="Arial"/>
          <w:sz w:val="22"/>
          <w:szCs w:val="22"/>
        </w:rPr>
        <w:t xml:space="preserve">Instalación de cables mediante las técnicas de </w:t>
      </w:r>
      <w:proofErr w:type="spellStart"/>
      <w:r w:rsidRPr="00434143">
        <w:rPr>
          <w:rFonts w:ascii="Arial" w:hAnsi="Arial" w:cs="Arial"/>
          <w:sz w:val="22"/>
          <w:szCs w:val="22"/>
        </w:rPr>
        <w:t>subconductación</w:t>
      </w:r>
      <w:proofErr w:type="spellEnd"/>
      <w:r w:rsidRPr="00434143">
        <w:rPr>
          <w:rFonts w:ascii="Arial" w:hAnsi="Arial" w:cs="Arial"/>
          <w:sz w:val="22"/>
          <w:szCs w:val="22"/>
        </w:rPr>
        <w:t xml:space="preserve"> previstas en el apartado 3.2 de la Normativa Técnica, en cuyo caso:</w:t>
      </w:r>
    </w:p>
    <w:p w14:paraId="42A6B2FF" w14:textId="77777777" w:rsidR="00E92DE4" w:rsidRPr="00434143" w:rsidRDefault="00E92DE4" w:rsidP="00210239">
      <w:pPr>
        <w:spacing w:after="120"/>
        <w:ind w:left="994"/>
        <w:rPr>
          <w:rFonts w:ascii="Arial" w:hAnsi="Arial" w:cs="Arial"/>
          <w:sz w:val="22"/>
          <w:szCs w:val="22"/>
        </w:rPr>
      </w:pPr>
      <w:r w:rsidRPr="00434143">
        <w:rPr>
          <w:rFonts w:ascii="Arial" w:hAnsi="Arial" w:cs="Arial"/>
          <w:sz w:val="22"/>
          <w:szCs w:val="22"/>
        </w:rPr>
        <w:t xml:space="preserve">Cuando se emplee un </w:t>
      </w:r>
      <w:proofErr w:type="spellStart"/>
      <w:r w:rsidRPr="00434143">
        <w:rPr>
          <w:rFonts w:ascii="Arial" w:hAnsi="Arial" w:cs="Arial"/>
          <w:sz w:val="22"/>
          <w:szCs w:val="22"/>
        </w:rPr>
        <w:t>miniducto</w:t>
      </w:r>
      <w:proofErr w:type="spellEnd"/>
      <w:r w:rsidRPr="00434143">
        <w:rPr>
          <w:rFonts w:ascii="Arial" w:hAnsi="Arial" w:cs="Arial"/>
          <w:sz w:val="22"/>
          <w:szCs w:val="22"/>
        </w:rPr>
        <w:t xml:space="preserve">, la sección ocupada So será la sección exterior del mismo (obtenida con el diámetro exterior del </w:t>
      </w:r>
      <w:proofErr w:type="spellStart"/>
      <w:r w:rsidRPr="00434143">
        <w:rPr>
          <w:rFonts w:ascii="Arial" w:hAnsi="Arial" w:cs="Arial"/>
          <w:sz w:val="22"/>
          <w:szCs w:val="22"/>
        </w:rPr>
        <w:t>miniducto</w:t>
      </w:r>
      <w:proofErr w:type="spellEnd"/>
      <w:r w:rsidRPr="00434143">
        <w:rPr>
          <w:rFonts w:ascii="Arial" w:hAnsi="Arial" w:cs="Arial"/>
          <w:sz w:val="22"/>
          <w:szCs w:val="22"/>
        </w:rPr>
        <w:t xml:space="preserve"> dm):</w:t>
      </w:r>
    </w:p>
    <w:p w14:paraId="102DC21F" w14:textId="77777777" w:rsidR="00E92DE4" w:rsidRPr="00434143" w:rsidRDefault="00B6169D" w:rsidP="00210239">
      <w:pPr>
        <w:ind w:left="1276"/>
        <w:rPr>
          <w:rFonts w:ascii="Arial" w:hAnsi="Arial" w:cs="Arial"/>
          <w:sz w:val="22"/>
          <w:szCs w:val="22"/>
        </w:rPr>
      </w:pPr>
      <m:oMathPara>
        <m:oMathParaPr>
          <m:jc m:val="left"/>
        </m:oMathParaPr>
        <m:oMath>
          <m:r>
            <w:rPr>
              <w:rFonts w:ascii="Cambria Math" w:hAnsi="Cambria Math"/>
              <w:sz w:val="22"/>
              <w:szCs w:val="22"/>
            </w:rPr>
            <m:t>So</m:t>
          </m:r>
          <m:r>
            <w:rPr>
              <w:rFonts w:ascii="Cambria Math" w:hAnsi="Cambria Math"/>
              <w:sz w:val="22"/>
              <w:szCs w:val="22"/>
              <w:lang w:val="en-US"/>
            </w:rPr>
            <m:t>=</m:t>
          </m:r>
          <m:r>
            <w:rPr>
              <w:rFonts w:ascii="Cambria Math" w:hAnsi="Cambria Math"/>
              <w:sz w:val="22"/>
              <w:szCs w:val="22"/>
            </w:rPr>
            <m:t>π</m:t>
          </m:r>
          <m:r>
            <w:rPr>
              <w:rFonts w:ascii="Cambria Math" w:hAnsi="Cambria Math"/>
              <w:sz w:val="22"/>
              <w:szCs w:val="22"/>
              <w:lang w:val="en-US"/>
            </w:rPr>
            <m:t>*</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dm</m:t>
                  </m:r>
                </m:num>
                <m:den>
                  <m:r>
                    <w:rPr>
                      <w:rFonts w:ascii="Cambria Math" w:hAnsi="Cambria Math"/>
                      <w:sz w:val="22"/>
                      <w:szCs w:val="22"/>
                      <w:lang w:val="en-US"/>
                    </w:rPr>
                    <m:t>2</m:t>
                  </m:r>
                </m:den>
              </m:f>
            </m:e>
          </m:d>
          <m:r>
            <w:rPr>
              <w:rFonts w:ascii="Cambria Math" w:hAnsi="Cambria Math"/>
              <w:sz w:val="22"/>
              <w:szCs w:val="22"/>
              <w:lang w:val="en-US"/>
            </w:rPr>
            <m:t xml:space="preserve">² </m:t>
          </m:r>
        </m:oMath>
      </m:oMathPara>
    </w:p>
    <w:p w14:paraId="467CDECD" w14:textId="77777777" w:rsidR="00930BCC" w:rsidRDefault="00930BCC" w:rsidP="00930BCC">
      <w:pPr>
        <w:pStyle w:val="Prrafodelista"/>
        <w:ind w:left="992"/>
        <w:contextualSpacing/>
        <w:jc w:val="both"/>
        <w:rPr>
          <w:rFonts w:ascii="Arial" w:hAnsi="Arial" w:cs="Arial"/>
          <w:sz w:val="22"/>
          <w:szCs w:val="22"/>
        </w:rPr>
      </w:pPr>
    </w:p>
    <w:p w14:paraId="3F7C3983" w14:textId="77777777" w:rsidR="00E92DE4" w:rsidRPr="00434143" w:rsidRDefault="00E92DE4" w:rsidP="00930BCC">
      <w:pPr>
        <w:spacing w:after="120"/>
        <w:ind w:left="994"/>
        <w:rPr>
          <w:rFonts w:ascii="Arial" w:hAnsi="Arial" w:cs="Arial"/>
          <w:sz w:val="22"/>
          <w:szCs w:val="22"/>
        </w:rPr>
      </w:pPr>
      <w:r w:rsidRPr="00434143">
        <w:rPr>
          <w:rFonts w:ascii="Arial" w:hAnsi="Arial" w:cs="Arial"/>
          <w:sz w:val="22"/>
          <w:szCs w:val="22"/>
        </w:rPr>
        <w:t xml:space="preserve">Cuando se emplee un </w:t>
      </w:r>
      <w:proofErr w:type="spellStart"/>
      <w:r w:rsidRPr="00434143">
        <w:rPr>
          <w:rFonts w:ascii="Arial" w:hAnsi="Arial" w:cs="Arial"/>
          <w:sz w:val="22"/>
          <w:szCs w:val="22"/>
        </w:rPr>
        <w:t>subconducto</w:t>
      </w:r>
      <w:proofErr w:type="spellEnd"/>
      <w:r w:rsidRPr="00434143">
        <w:rPr>
          <w:rFonts w:ascii="Arial" w:hAnsi="Arial" w:cs="Arial"/>
          <w:sz w:val="22"/>
          <w:szCs w:val="22"/>
        </w:rPr>
        <w:t xml:space="preserve"> flexible, la sección ocupada So será la sección exterior del cable (obtenida con el diámetro exterior del cable </w:t>
      </w:r>
      <w:proofErr w:type="spellStart"/>
      <w:r w:rsidRPr="00434143">
        <w:rPr>
          <w:rFonts w:ascii="Arial" w:hAnsi="Arial" w:cs="Arial"/>
          <w:sz w:val="22"/>
          <w:szCs w:val="22"/>
        </w:rPr>
        <w:t>dc</w:t>
      </w:r>
      <w:proofErr w:type="spellEnd"/>
      <w:r w:rsidRPr="00434143">
        <w:rPr>
          <w:rFonts w:ascii="Arial" w:hAnsi="Arial" w:cs="Arial"/>
          <w:sz w:val="22"/>
          <w:szCs w:val="22"/>
        </w:rPr>
        <w:t xml:space="preserve">), incrementada en un factor 10% a efectos de incorporar el espacio consumido por el </w:t>
      </w:r>
      <w:proofErr w:type="spellStart"/>
      <w:r w:rsidRPr="00434143">
        <w:rPr>
          <w:rFonts w:ascii="Arial" w:hAnsi="Arial" w:cs="Arial"/>
          <w:sz w:val="22"/>
          <w:szCs w:val="22"/>
        </w:rPr>
        <w:t>subconducto</w:t>
      </w:r>
      <w:proofErr w:type="spellEnd"/>
      <w:r w:rsidRPr="00434143">
        <w:rPr>
          <w:rFonts w:ascii="Arial" w:hAnsi="Arial" w:cs="Arial"/>
          <w:sz w:val="22"/>
          <w:szCs w:val="22"/>
        </w:rPr>
        <w:t>:</w:t>
      </w:r>
    </w:p>
    <w:p w14:paraId="1BB724AB" w14:textId="77777777" w:rsidR="00E92DE4" w:rsidRPr="00434143" w:rsidRDefault="00B6169D" w:rsidP="00210239">
      <w:pPr>
        <w:ind w:left="1276"/>
        <w:rPr>
          <w:rFonts w:ascii="Arial" w:hAnsi="Arial" w:cs="Arial"/>
          <w:sz w:val="22"/>
          <w:szCs w:val="22"/>
        </w:rPr>
      </w:pPr>
      <m:oMathPara>
        <m:oMathParaPr>
          <m:jc m:val="left"/>
        </m:oMathParaPr>
        <m:oMath>
          <m:r>
            <w:rPr>
              <w:rFonts w:ascii="Cambria Math" w:hAnsi="Cambria Math"/>
              <w:sz w:val="22"/>
              <w:szCs w:val="22"/>
            </w:rPr>
            <m:t>So</m:t>
          </m:r>
          <m:r>
            <w:rPr>
              <w:rFonts w:ascii="Cambria Math" w:hAnsi="Cambria Math"/>
              <w:sz w:val="22"/>
              <w:szCs w:val="22"/>
              <w:lang w:val="en-US"/>
            </w:rPr>
            <m:t>=1,1*</m:t>
          </m:r>
          <m:r>
            <w:rPr>
              <w:rFonts w:ascii="Cambria Math" w:hAnsi="Cambria Math"/>
              <w:sz w:val="22"/>
              <w:szCs w:val="22"/>
            </w:rPr>
            <m:t>π</m:t>
          </m:r>
          <m:r>
            <w:rPr>
              <w:rFonts w:ascii="Cambria Math" w:hAnsi="Cambria Math"/>
              <w:sz w:val="22"/>
              <w:szCs w:val="22"/>
              <w:lang w:val="en-US"/>
            </w:rPr>
            <m:t>*</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dc</m:t>
                  </m:r>
                </m:num>
                <m:den>
                  <m:r>
                    <w:rPr>
                      <w:rFonts w:ascii="Cambria Math" w:hAnsi="Cambria Math"/>
                      <w:sz w:val="22"/>
                      <w:szCs w:val="22"/>
                      <w:lang w:val="en-US"/>
                    </w:rPr>
                    <m:t>2</m:t>
                  </m:r>
                </m:den>
              </m:f>
            </m:e>
          </m:d>
          <m:r>
            <w:rPr>
              <w:rFonts w:ascii="Cambria Math" w:hAnsi="Cambria Math"/>
              <w:sz w:val="22"/>
              <w:szCs w:val="22"/>
              <w:lang w:val="en-US"/>
            </w:rPr>
            <m:t xml:space="preserve">² </m:t>
          </m:r>
        </m:oMath>
      </m:oMathPara>
    </w:p>
    <w:p w14:paraId="5C0671F0" w14:textId="77777777" w:rsidR="003B7451" w:rsidRDefault="003B7451" w:rsidP="000D13AB">
      <w:pPr>
        <w:rPr>
          <w:sz w:val="22"/>
          <w:szCs w:val="22"/>
        </w:rPr>
      </w:pPr>
    </w:p>
    <w:p w14:paraId="7E4DD867" w14:textId="77777777" w:rsidR="00860E39" w:rsidRPr="00434143" w:rsidRDefault="00860E39" w:rsidP="00860E39">
      <w:pPr>
        <w:pStyle w:val="Ttulo1"/>
        <w:numPr>
          <w:ilvl w:val="1"/>
          <w:numId w:val="8"/>
        </w:numPr>
      </w:pPr>
      <w:r w:rsidRPr="00434143">
        <w:t xml:space="preserve">PRECIO DE </w:t>
      </w:r>
      <w:r>
        <w:t>ACOMETIDAS EN SUC DE DISPERSIÓN</w:t>
      </w:r>
    </w:p>
    <w:p w14:paraId="0B73EDEB" w14:textId="77777777" w:rsidR="002D01A0" w:rsidRDefault="00860E39" w:rsidP="00860E39">
      <w:pPr>
        <w:pStyle w:val="Sangra2detindependiente"/>
        <w:autoSpaceDE w:val="0"/>
        <w:autoSpaceDN w:val="0"/>
        <w:adjustRightInd w:val="0"/>
        <w:rPr>
          <w:sz w:val="22"/>
          <w:szCs w:val="22"/>
        </w:rPr>
      </w:pPr>
      <w:r w:rsidRPr="00434143">
        <w:rPr>
          <w:sz w:val="22"/>
          <w:szCs w:val="22"/>
        </w:rPr>
        <w:t>El precio</w:t>
      </w:r>
      <w:r w:rsidR="000B706C">
        <w:rPr>
          <w:sz w:val="22"/>
          <w:szCs w:val="22"/>
        </w:rPr>
        <w:t xml:space="preserve"> mensual aplicable a cada acometida instalada en el ámbito de una SUC de dispersión </w:t>
      </w:r>
      <w:r w:rsidR="002D01A0">
        <w:rPr>
          <w:sz w:val="22"/>
          <w:szCs w:val="22"/>
        </w:rPr>
        <w:t xml:space="preserve">canalizada </w:t>
      </w:r>
      <w:r w:rsidR="000B706C" w:rsidRPr="00434143">
        <w:rPr>
          <w:sz w:val="22"/>
          <w:szCs w:val="22"/>
        </w:rPr>
        <w:t xml:space="preserve">es </w:t>
      </w:r>
      <w:r w:rsidR="002D01A0">
        <w:rPr>
          <w:sz w:val="22"/>
          <w:szCs w:val="22"/>
        </w:rPr>
        <w:t>el</w:t>
      </w:r>
      <w:r w:rsidR="000B706C" w:rsidRPr="00434143">
        <w:rPr>
          <w:sz w:val="22"/>
          <w:szCs w:val="22"/>
        </w:rPr>
        <w:t xml:space="preserve"> siguiente</w:t>
      </w:r>
      <w:r w:rsidR="002D01A0">
        <w:rPr>
          <w:sz w:val="22"/>
          <w:szCs w:val="22"/>
        </w:rPr>
        <w:t>:</w:t>
      </w:r>
    </w:p>
    <w:p w14:paraId="797B05A4" w14:textId="77777777" w:rsidR="002D01A0" w:rsidRDefault="002D01A0" w:rsidP="00860E39">
      <w:pPr>
        <w:pStyle w:val="Sangra2detindependiente"/>
        <w:autoSpaceDE w:val="0"/>
        <w:autoSpaceDN w:val="0"/>
        <w:adjustRightInd w:val="0"/>
        <w:rPr>
          <w:sz w:val="22"/>
          <w:szCs w:val="22"/>
        </w:rPr>
      </w:pPr>
    </w:p>
    <w:tbl>
      <w:tblPr>
        <w:tblW w:w="7400" w:type="dxa"/>
        <w:tblInd w:w="1078" w:type="dxa"/>
        <w:tblCellMar>
          <w:left w:w="70" w:type="dxa"/>
          <w:right w:w="70" w:type="dxa"/>
        </w:tblCellMar>
        <w:tblLook w:val="0000" w:firstRow="0" w:lastRow="0" w:firstColumn="0" w:lastColumn="0" w:noHBand="0" w:noVBand="0"/>
      </w:tblPr>
      <w:tblGrid>
        <w:gridCol w:w="3820"/>
        <w:gridCol w:w="3580"/>
      </w:tblGrid>
      <w:tr w:rsidR="002D01A0" w:rsidRPr="00434143" w14:paraId="0792A672" w14:textId="77777777" w:rsidTr="002D01A0">
        <w:trPr>
          <w:trHeight w:val="255"/>
        </w:trPr>
        <w:tc>
          <w:tcPr>
            <w:tcW w:w="3820"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7F946A66" w14:textId="77777777" w:rsidR="002D01A0" w:rsidRPr="00434143" w:rsidRDefault="002D01A0" w:rsidP="007B234C">
            <w:pPr>
              <w:jc w:val="center"/>
              <w:rPr>
                <w:rFonts w:ascii="Arial" w:hAnsi="Arial" w:cs="Arial"/>
                <w:b/>
                <w:bCs/>
                <w:sz w:val="20"/>
                <w:szCs w:val="20"/>
              </w:rPr>
            </w:pPr>
            <w:r w:rsidRPr="00434143">
              <w:rPr>
                <w:rFonts w:ascii="Arial" w:hAnsi="Arial" w:cs="Arial"/>
                <w:b/>
                <w:bCs/>
                <w:sz w:val="20"/>
                <w:szCs w:val="20"/>
              </w:rPr>
              <w:lastRenderedPageBreak/>
              <w:t>CONCEPTO</w:t>
            </w:r>
          </w:p>
        </w:tc>
        <w:tc>
          <w:tcPr>
            <w:tcW w:w="3580" w:type="dxa"/>
            <w:tcBorders>
              <w:top w:val="single" w:sz="4" w:space="0" w:color="auto"/>
              <w:left w:val="nil"/>
              <w:bottom w:val="single" w:sz="4" w:space="0" w:color="auto"/>
              <w:right w:val="single" w:sz="4" w:space="0" w:color="auto"/>
            </w:tcBorders>
            <w:shd w:val="clear" w:color="auto" w:fill="C0C0C0"/>
            <w:noWrap/>
            <w:vAlign w:val="bottom"/>
          </w:tcPr>
          <w:p w14:paraId="7BC2B4C6" w14:textId="77777777" w:rsidR="002D01A0" w:rsidRDefault="002D01A0" w:rsidP="002D01A0">
            <w:pPr>
              <w:jc w:val="center"/>
              <w:rPr>
                <w:rFonts w:ascii="Arial" w:hAnsi="Arial" w:cs="Arial"/>
                <w:b/>
                <w:bCs/>
                <w:sz w:val="20"/>
                <w:szCs w:val="20"/>
              </w:rPr>
            </w:pPr>
            <w:r w:rsidRPr="00434143">
              <w:rPr>
                <w:rFonts w:ascii="Arial" w:hAnsi="Arial" w:cs="Arial"/>
                <w:b/>
                <w:bCs/>
                <w:sz w:val="20"/>
                <w:szCs w:val="20"/>
              </w:rPr>
              <w:t xml:space="preserve">PRECIO </w:t>
            </w:r>
            <w:r>
              <w:rPr>
                <w:rFonts w:ascii="Arial" w:hAnsi="Arial" w:cs="Arial"/>
                <w:b/>
                <w:bCs/>
                <w:sz w:val="20"/>
                <w:szCs w:val="20"/>
              </w:rPr>
              <w:t>€</w:t>
            </w:r>
          </w:p>
          <w:p w14:paraId="779E1B85" w14:textId="77777777" w:rsidR="002D01A0" w:rsidRPr="00434143" w:rsidRDefault="002D01A0" w:rsidP="002D01A0">
            <w:pPr>
              <w:jc w:val="center"/>
              <w:rPr>
                <w:rFonts w:ascii="Arial" w:hAnsi="Arial" w:cs="Arial"/>
                <w:b/>
                <w:bCs/>
                <w:sz w:val="20"/>
                <w:szCs w:val="20"/>
              </w:rPr>
            </w:pPr>
            <w:r>
              <w:rPr>
                <w:rFonts w:ascii="Arial" w:hAnsi="Arial" w:cs="Arial"/>
                <w:b/>
                <w:bCs/>
                <w:sz w:val="20"/>
                <w:szCs w:val="20"/>
              </w:rPr>
              <w:t>Mes / Acometida</w:t>
            </w:r>
          </w:p>
        </w:tc>
      </w:tr>
      <w:tr w:rsidR="002D01A0" w:rsidRPr="00434143" w14:paraId="4E4ABDE8" w14:textId="77777777" w:rsidTr="007B234C">
        <w:trPr>
          <w:trHeight w:val="270"/>
        </w:trPr>
        <w:tc>
          <w:tcPr>
            <w:tcW w:w="3820" w:type="dxa"/>
            <w:tcBorders>
              <w:top w:val="nil"/>
              <w:left w:val="single" w:sz="4" w:space="0" w:color="auto"/>
              <w:bottom w:val="single" w:sz="4" w:space="0" w:color="auto"/>
              <w:right w:val="single" w:sz="4" w:space="0" w:color="auto"/>
            </w:tcBorders>
            <w:vAlign w:val="bottom"/>
          </w:tcPr>
          <w:p w14:paraId="200810E6" w14:textId="77777777" w:rsidR="002D01A0" w:rsidRPr="00434143" w:rsidRDefault="002D01A0" w:rsidP="007B234C">
            <w:pPr>
              <w:jc w:val="center"/>
              <w:rPr>
                <w:rFonts w:ascii="Arial" w:hAnsi="Arial" w:cs="Arial"/>
                <w:sz w:val="20"/>
                <w:szCs w:val="20"/>
              </w:rPr>
            </w:pPr>
            <w:r>
              <w:rPr>
                <w:rFonts w:ascii="Arial" w:hAnsi="Arial" w:cs="Arial"/>
                <w:sz w:val="20"/>
                <w:szCs w:val="20"/>
              </w:rPr>
              <w:br/>
              <w:t>Acometida en red de dispersión canalizada</w:t>
            </w:r>
          </w:p>
          <w:p w14:paraId="707D04D8" w14:textId="77777777" w:rsidR="002D01A0" w:rsidRPr="00434143" w:rsidRDefault="002D01A0" w:rsidP="007B234C">
            <w:pPr>
              <w:jc w:val="center"/>
              <w:rPr>
                <w:rFonts w:ascii="Arial" w:hAnsi="Arial" w:cs="Arial"/>
                <w:sz w:val="20"/>
                <w:szCs w:val="20"/>
              </w:rPr>
            </w:pPr>
          </w:p>
        </w:tc>
        <w:tc>
          <w:tcPr>
            <w:tcW w:w="3580" w:type="dxa"/>
            <w:tcBorders>
              <w:top w:val="nil"/>
              <w:left w:val="nil"/>
              <w:bottom w:val="single" w:sz="4" w:space="0" w:color="auto"/>
              <w:right w:val="single" w:sz="4" w:space="0" w:color="auto"/>
            </w:tcBorders>
            <w:noWrap/>
            <w:vAlign w:val="center"/>
          </w:tcPr>
          <w:p w14:paraId="072FC2A4" w14:textId="77777777" w:rsidR="002D01A0" w:rsidRPr="00434143" w:rsidRDefault="002D01A0" w:rsidP="002D01A0">
            <w:pPr>
              <w:jc w:val="center"/>
              <w:rPr>
                <w:rFonts w:ascii="Arial" w:hAnsi="Arial" w:cs="Arial"/>
                <w:sz w:val="20"/>
                <w:szCs w:val="20"/>
              </w:rPr>
            </w:pPr>
            <w:r>
              <w:rPr>
                <w:rFonts w:ascii="Arial" w:hAnsi="Arial" w:cs="Arial"/>
                <w:sz w:val="20"/>
                <w:szCs w:val="20"/>
              </w:rPr>
              <w:t>0,32</w:t>
            </w:r>
          </w:p>
        </w:tc>
      </w:tr>
    </w:tbl>
    <w:p w14:paraId="24644D31" w14:textId="77777777" w:rsidR="00860E39" w:rsidRPr="00434143" w:rsidRDefault="00860E39" w:rsidP="000D13AB">
      <w:pPr>
        <w:rPr>
          <w:sz w:val="22"/>
          <w:szCs w:val="22"/>
        </w:rPr>
      </w:pPr>
    </w:p>
    <w:p w14:paraId="36F21776" w14:textId="77777777" w:rsidR="00EE42A3" w:rsidRPr="00434143" w:rsidRDefault="00EE42A3" w:rsidP="00FD229B">
      <w:pPr>
        <w:pStyle w:val="Ttulo1"/>
      </w:pPr>
      <w:r w:rsidRPr="00434143">
        <w:t xml:space="preserve">SOLICITUD TENDIDO DE CABLE DESDE SALA OBA HASTA CÁMARA/ARQUETA </w:t>
      </w:r>
    </w:p>
    <w:p w14:paraId="007AC85D" w14:textId="77777777" w:rsidR="005E177F" w:rsidRPr="00434143" w:rsidRDefault="00EE42A3" w:rsidP="00FD229B">
      <w:pPr>
        <w:pStyle w:val="Ttulo1"/>
        <w:numPr>
          <w:ilvl w:val="1"/>
          <w:numId w:val="8"/>
        </w:numPr>
      </w:pPr>
      <w:r w:rsidRPr="00434143">
        <w:t xml:space="preserve">PRECIO </w:t>
      </w:r>
      <w:r w:rsidR="005E177F" w:rsidRPr="00434143">
        <w:t>NO RECURRENTE</w:t>
      </w:r>
    </w:p>
    <w:p w14:paraId="016537A2" w14:textId="77777777" w:rsidR="005E177F" w:rsidRPr="00434143" w:rsidRDefault="005E177F">
      <w:pPr>
        <w:pStyle w:val="Sangra2detindependiente"/>
        <w:ind w:left="360"/>
        <w:rPr>
          <w:sz w:val="22"/>
          <w:szCs w:val="22"/>
        </w:rPr>
      </w:pPr>
      <w:r w:rsidRPr="00434143">
        <w:rPr>
          <w:sz w:val="22"/>
          <w:szCs w:val="22"/>
        </w:rPr>
        <w:t xml:space="preserve">Se establece un precio </w:t>
      </w:r>
      <w:r w:rsidR="00EE42A3" w:rsidRPr="00434143">
        <w:rPr>
          <w:sz w:val="22"/>
          <w:szCs w:val="22"/>
        </w:rPr>
        <w:t xml:space="preserve">por solicitud </w:t>
      </w:r>
      <w:r w:rsidRPr="00434143">
        <w:rPr>
          <w:sz w:val="22"/>
          <w:szCs w:val="22"/>
        </w:rPr>
        <w:t>en función de los metros y tipología de fibra solicitada.</w:t>
      </w:r>
    </w:p>
    <w:p w14:paraId="2313FCE6" w14:textId="77777777" w:rsidR="005E177F" w:rsidRPr="00434143" w:rsidRDefault="005E177F">
      <w:pPr>
        <w:pStyle w:val="Sangra2detindependiente"/>
        <w:ind w:left="360"/>
        <w:rPr>
          <w:sz w:val="22"/>
          <w:szCs w:val="22"/>
        </w:rPr>
      </w:pPr>
    </w:p>
    <w:p w14:paraId="50D9C7A0" w14:textId="77777777" w:rsidR="005E177F" w:rsidRPr="00434143" w:rsidRDefault="005E177F">
      <w:pPr>
        <w:ind w:left="708" w:firstLine="360"/>
        <w:rPr>
          <w:rFonts w:ascii="Arial" w:hAnsi="Arial" w:cs="Arial"/>
          <w:sz w:val="22"/>
          <w:szCs w:val="22"/>
        </w:rPr>
      </w:pPr>
      <w:r w:rsidRPr="00434143">
        <w:rPr>
          <w:rFonts w:ascii="Arial" w:hAnsi="Arial" w:cs="Arial"/>
          <w:sz w:val="22"/>
          <w:szCs w:val="22"/>
        </w:rPr>
        <w:t>Consta de las siguientes actividades:</w:t>
      </w:r>
    </w:p>
    <w:p w14:paraId="4DCC1BEE" w14:textId="77777777" w:rsidR="005E177F" w:rsidRPr="00434143" w:rsidRDefault="005E177F">
      <w:pPr>
        <w:ind w:left="708"/>
        <w:rPr>
          <w:rFonts w:ascii="Arial" w:hAnsi="Arial" w:cs="Arial"/>
          <w:sz w:val="22"/>
          <w:szCs w:val="22"/>
        </w:rPr>
      </w:pPr>
    </w:p>
    <w:p w14:paraId="2A5850AE" w14:textId="77777777" w:rsidR="005E177F" w:rsidRDefault="005E177F">
      <w:pPr>
        <w:numPr>
          <w:ilvl w:val="1"/>
          <w:numId w:val="3"/>
        </w:numPr>
        <w:tabs>
          <w:tab w:val="clear" w:pos="1080"/>
          <w:tab w:val="num" w:pos="1788"/>
        </w:tabs>
        <w:ind w:left="1788"/>
        <w:rPr>
          <w:rFonts w:ascii="Arial" w:hAnsi="Arial" w:cs="Arial"/>
          <w:sz w:val="22"/>
          <w:szCs w:val="22"/>
        </w:rPr>
      </w:pPr>
      <w:r w:rsidRPr="00434143">
        <w:rPr>
          <w:rFonts w:ascii="Arial" w:hAnsi="Arial" w:cs="Arial"/>
          <w:sz w:val="22"/>
          <w:szCs w:val="22"/>
        </w:rPr>
        <w:t>Despliegue de tendido de Fibra Óptica ( FO )  desde la central hasta la primera cámara de registro / arqueta situada a continuación de la cámara cero (no incluye la unión de fibras ).</w:t>
      </w:r>
    </w:p>
    <w:p w14:paraId="191BE72C" w14:textId="77777777" w:rsidR="00BF6759" w:rsidRPr="00434143" w:rsidRDefault="00BF6759" w:rsidP="00BF6759">
      <w:pPr>
        <w:ind w:left="1788"/>
        <w:rPr>
          <w:rFonts w:ascii="Arial" w:hAnsi="Arial" w:cs="Arial"/>
          <w:sz w:val="22"/>
          <w:szCs w:val="22"/>
        </w:rPr>
      </w:pPr>
    </w:p>
    <w:p w14:paraId="5E805328" w14:textId="77777777" w:rsidR="005E177F" w:rsidRPr="00434143" w:rsidRDefault="00BF6759" w:rsidP="00BF6759">
      <w:pPr>
        <w:jc w:val="center"/>
        <w:rPr>
          <w:rFonts w:ascii="Arial" w:hAnsi="Arial" w:cs="Arial"/>
          <w:sz w:val="22"/>
          <w:szCs w:val="22"/>
        </w:rPr>
      </w:pPr>
      <w:r w:rsidRPr="00A4122C">
        <w:rPr>
          <w:position w:val="-10"/>
        </w:rPr>
        <w:object w:dxaOrig="3400" w:dyaOrig="320" w14:anchorId="1AA90276">
          <v:shape id="_x0000_i1029" type="#_x0000_t75" style="width:194.5pt;height:16.5pt;mso-position-vertical:absolute" o:ole="" o:bordertopcolor="black" o:borderleftcolor="black" o:borderbottomcolor="black" o:borderrightcolor="black" o:allowoverlap="f" fillcolor="#ff9">
            <v:imagedata r:id="rId23" o:title=""/>
            <w10:bordertop type="single" width="6"/>
            <w10:borderleft type="single" width="6"/>
            <w10:borderbottom type="single" width="6"/>
            <w10:borderright type="single" width="6"/>
          </v:shape>
          <o:OLEObject Type="Embed" ProgID="Equation.3" ShapeID="_x0000_i1029" DrawAspect="Content" ObjectID="_1685596590" r:id="rId24"/>
        </w:object>
      </w:r>
    </w:p>
    <w:p w14:paraId="7C030D01" w14:textId="77777777" w:rsidR="005E177F" w:rsidRPr="00434143" w:rsidRDefault="005E177F">
      <w:pPr>
        <w:pStyle w:val="Sangra2detindependiente"/>
        <w:ind w:left="360"/>
        <w:rPr>
          <w:sz w:val="22"/>
          <w:szCs w:val="22"/>
        </w:rPr>
      </w:pPr>
    </w:p>
    <w:p w14:paraId="1C16D9A6" w14:textId="77777777" w:rsidR="005E177F" w:rsidRPr="00434143" w:rsidRDefault="005E177F">
      <w:pPr>
        <w:pStyle w:val="Sangra2detindependiente"/>
        <w:ind w:left="360"/>
        <w:rPr>
          <w:sz w:val="22"/>
          <w:szCs w:val="22"/>
        </w:rPr>
      </w:pPr>
    </w:p>
    <w:tbl>
      <w:tblPr>
        <w:tblW w:w="7400" w:type="dxa"/>
        <w:tblInd w:w="1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0"/>
        <w:gridCol w:w="3580"/>
      </w:tblGrid>
      <w:tr w:rsidR="005E177F" w:rsidRPr="00210239" w14:paraId="4D3F216A" w14:textId="77777777" w:rsidTr="005505BE">
        <w:trPr>
          <w:trHeight w:val="255"/>
        </w:trPr>
        <w:tc>
          <w:tcPr>
            <w:tcW w:w="3820" w:type="dxa"/>
            <w:shd w:val="clear" w:color="auto" w:fill="C0C0C0"/>
            <w:noWrap/>
            <w:vAlign w:val="center"/>
          </w:tcPr>
          <w:p w14:paraId="33A87991" w14:textId="77777777" w:rsidR="005E177F" w:rsidRPr="00210239" w:rsidRDefault="005E177F">
            <w:pPr>
              <w:jc w:val="center"/>
              <w:rPr>
                <w:rFonts w:ascii="Arial" w:hAnsi="Arial" w:cs="Arial"/>
                <w:b/>
                <w:bCs/>
                <w:sz w:val="20"/>
                <w:szCs w:val="20"/>
              </w:rPr>
            </w:pPr>
            <w:r w:rsidRPr="00210239">
              <w:rPr>
                <w:rFonts w:ascii="Arial" w:hAnsi="Arial" w:cs="Arial"/>
                <w:b/>
                <w:bCs/>
                <w:sz w:val="20"/>
                <w:szCs w:val="20"/>
              </w:rPr>
              <w:t>CONCEPTO</w:t>
            </w:r>
          </w:p>
        </w:tc>
        <w:tc>
          <w:tcPr>
            <w:tcW w:w="3580" w:type="dxa"/>
            <w:shd w:val="clear" w:color="auto" w:fill="C0C0C0"/>
            <w:noWrap/>
            <w:vAlign w:val="center"/>
          </w:tcPr>
          <w:p w14:paraId="614C755B" w14:textId="77777777" w:rsidR="005E177F" w:rsidRPr="00210239" w:rsidRDefault="005505BE">
            <w:pPr>
              <w:jc w:val="center"/>
              <w:rPr>
                <w:rFonts w:ascii="Arial" w:hAnsi="Arial" w:cs="Arial"/>
                <w:b/>
                <w:bCs/>
                <w:sz w:val="20"/>
                <w:szCs w:val="20"/>
              </w:rPr>
            </w:pPr>
            <w:r>
              <w:rPr>
                <w:rFonts w:ascii="Arial" w:hAnsi="Arial" w:cs="Arial"/>
                <w:b/>
                <w:bCs/>
                <w:sz w:val="20"/>
                <w:szCs w:val="20"/>
              </w:rPr>
              <w:t>PRECIO €</w:t>
            </w:r>
            <w:r>
              <w:rPr>
                <w:rFonts w:ascii="Arial" w:hAnsi="Arial" w:cs="Arial"/>
                <w:b/>
                <w:bCs/>
                <w:sz w:val="20"/>
                <w:szCs w:val="20"/>
              </w:rPr>
              <w:br/>
              <w:t>M</w:t>
            </w:r>
            <w:r w:rsidR="005E177F" w:rsidRPr="00210239">
              <w:rPr>
                <w:rFonts w:ascii="Arial" w:hAnsi="Arial" w:cs="Arial"/>
                <w:b/>
                <w:bCs/>
                <w:sz w:val="20"/>
                <w:szCs w:val="20"/>
              </w:rPr>
              <w:t>etro lineal</w:t>
            </w:r>
          </w:p>
        </w:tc>
      </w:tr>
      <w:tr w:rsidR="009F1A27" w:rsidRPr="00210239" w14:paraId="36A26134" w14:textId="77777777" w:rsidTr="00BB1695">
        <w:trPr>
          <w:trHeight w:val="270"/>
        </w:trPr>
        <w:tc>
          <w:tcPr>
            <w:tcW w:w="3820" w:type="dxa"/>
            <w:vAlign w:val="center"/>
          </w:tcPr>
          <w:p w14:paraId="09F1B4EE" w14:textId="77777777" w:rsidR="009F1A27" w:rsidRPr="00210239" w:rsidRDefault="009F1A27" w:rsidP="00210239">
            <w:pPr>
              <w:spacing w:before="40" w:after="40"/>
              <w:jc w:val="center"/>
              <w:rPr>
                <w:rFonts w:ascii="Arial" w:hAnsi="Arial" w:cs="Arial"/>
                <w:sz w:val="20"/>
                <w:szCs w:val="20"/>
              </w:rPr>
            </w:pPr>
            <w:r w:rsidRPr="00210239">
              <w:rPr>
                <w:rFonts w:ascii="Arial" w:hAnsi="Arial" w:cs="Arial"/>
                <w:sz w:val="20"/>
                <w:szCs w:val="20"/>
              </w:rPr>
              <w:t>FO 512</w:t>
            </w:r>
          </w:p>
        </w:tc>
        <w:tc>
          <w:tcPr>
            <w:tcW w:w="3580" w:type="dxa"/>
            <w:noWrap/>
            <w:vAlign w:val="center"/>
          </w:tcPr>
          <w:p w14:paraId="18B6C4A3" w14:textId="77777777" w:rsidR="009F1A27" w:rsidRPr="00210239" w:rsidRDefault="000626E4" w:rsidP="000626E4">
            <w:pPr>
              <w:spacing w:before="40" w:after="40"/>
              <w:jc w:val="center"/>
              <w:rPr>
                <w:rFonts w:ascii="Arial" w:hAnsi="Arial" w:cs="Arial"/>
                <w:sz w:val="20"/>
                <w:szCs w:val="20"/>
              </w:rPr>
            </w:pPr>
            <w:r>
              <w:rPr>
                <w:rFonts w:ascii="Arial" w:hAnsi="Arial" w:cs="Arial"/>
                <w:sz w:val="20"/>
                <w:szCs w:val="20"/>
              </w:rPr>
              <w:t>10</w:t>
            </w:r>
            <w:r w:rsidR="009F1A27" w:rsidRPr="00210239">
              <w:rPr>
                <w:rFonts w:ascii="Arial" w:hAnsi="Arial" w:cs="Arial"/>
                <w:sz w:val="20"/>
                <w:szCs w:val="20"/>
              </w:rPr>
              <w:t>,</w:t>
            </w:r>
            <w:r>
              <w:rPr>
                <w:rFonts w:ascii="Arial" w:hAnsi="Arial" w:cs="Arial"/>
                <w:sz w:val="20"/>
                <w:szCs w:val="20"/>
              </w:rPr>
              <w:t>35</w:t>
            </w:r>
          </w:p>
        </w:tc>
      </w:tr>
      <w:tr w:rsidR="005E177F" w:rsidRPr="00210239" w14:paraId="7A2E7CEA" w14:textId="77777777" w:rsidTr="00BB1695">
        <w:trPr>
          <w:trHeight w:val="270"/>
        </w:trPr>
        <w:tc>
          <w:tcPr>
            <w:tcW w:w="3820" w:type="dxa"/>
            <w:vAlign w:val="center"/>
          </w:tcPr>
          <w:p w14:paraId="0E77E661" w14:textId="77777777" w:rsidR="005E177F" w:rsidRPr="00210239" w:rsidRDefault="005E177F" w:rsidP="00210239">
            <w:pPr>
              <w:spacing w:before="40" w:after="40"/>
              <w:jc w:val="center"/>
              <w:rPr>
                <w:rFonts w:ascii="Arial" w:hAnsi="Arial" w:cs="Arial"/>
                <w:sz w:val="20"/>
                <w:szCs w:val="20"/>
              </w:rPr>
            </w:pPr>
            <w:r w:rsidRPr="00210239">
              <w:rPr>
                <w:rFonts w:ascii="Arial" w:hAnsi="Arial" w:cs="Arial"/>
                <w:sz w:val="20"/>
                <w:szCs w:val="20"/>
              </w:rPr>
              <w:t>FO 256</w:t>
            </w:r>
          </w:p>
        </w:tc>
        <w:tc>
          <w:tcPr>
            <w:tcW w:w="3580" w:type="dxa"/>
            <w:noWrap/>
            <w:vAlign w:val="center"/>
          </w:tcPr>
          <w:p w14:paraId="28CDCC97" w14:textId="77777777" w:rsidR="005E177F" w:rsidRPr="00210239" w:rsidRDefault="000626E4" w:rsidP="000626E4">
            <w:pPr>
              <w:spacing w:before="40" w:after="40"/>
              <w:jc w:val="center"/>
              <w:rPr>
                <w:rFonts w:ascii="Arial" w:hAnsi="Arial" w:cs="Arial"/>
                <w:sz w:val="20"/>
                <w:szCs w:val="20"/>
              </w:rPr>
            </w:pPr>
            <w:r>
              <w:rPr>
                <w:rFonts w:ascii="Arial" w:hAnsi="Arial" w:cs="Arial"/>
                <w:sz w:val="20"/>
                <w:szCs w:val="20"/>
              </w:rPr>
              <w:t>9</w:t>
            </w:r>
            <w:r w:rsidR="005E177F" w:rsidRPr="00210239">
              <w:rPr>
                <w:rFonts w:ascii="Arial" w:hAnsi="Arial" w:cs="Arial"/>
                <w:sz w:val="20"/>
                <w:szCs w:val="20"/>
              </w:rPr>
              <w:t>,</w:t>
            </w:r>
            <w:r>
              <w:rPr>
                <w:rFonts w:ascii="Arial" w:hAnsi="Arial" w:cs="Arial"/>
                <w:sz w:val="20"/>
                <w:szCs w:val="20"/>
              </w:rPr>
              <w:t>73</w:t>
            </w:r>
          </w:p>
        </w:tc>
      </w:tr>
      <w:tr w:rsidR="005E177F" w:rsidRPr="00210239" w14:paraId="3D013711" w14:textId="77777777" w:rsidTr="00BB1695">
        <w:trPr>
          <w:trHeight w:val="270"/>
        </w:trPr>
        <w:tc>
          <w:tcPr>
            <w:tcW w:w="3820" w:type="dxa"/>
            <w:vAlign w:val="center"/>
          </w:tcPr>
          <w:p w14:paraId="647B28D2" w14:textId="77777777" w:rsidR="005E177F" w:rsidRPr="00210239" w:rsidRDefault="005E177F" w:rsidP="00210239">
            <w:pPr>
              <w:spacing w:before="40" w:after="40"/>
              <w:jc w:val="center"/>
              <w:rPr>
                <w:rFonts w:ascii="Arial" w:hAnsi="Arial" w:cs="Arial"/>
                <w:sz w:val="20"/>
                <w:szCs w:val="20"/>
              </w:rPr>
            </w:pPr>
            <w:r w:rsidRPr="00210239">
              <w:rPr>
                <w:rFonts w:ascii="Arial" w:hAnsi="Arial" w:cs="Arial"/>
                <w:sz w:val="20"/>
                <w:szCs w:val="20"/>
              </w:rPr>
              <w:t>FO 128</w:t>
            </w:r>
          </w:p>
        </w:tc>
        <w:tc>
          <w:tcPr>
            <w:tcW w:w="3580" w:type="dxa"/>
            <w:noWrap/>
            <w:vAlign w:val="center"/>
          </w:tcPr>
          <w:p w14:paraId="63D9FE64" w14:textId="77777777" w:rsidR="005E177F" w:rsidRPr="00210239" w:rsidRDefault="000626E4" w:rsidP="000626E4">
            <w:pPr>
              <w:spacing w:before="40" w:after="40"/>
              <w:jc w:val="center"/>
              <w:rPr>
                <w:rFonts w:ascii="Arial" w:hAnsi="Arial" w:cs="Arial"/>
                <w:sz w:val="20"/>
                <w:szCs w:val="20"/>
              </w:rPr>
            </w:pPr>
            <w:r>
              <w:rPr>
                <w:rFonts w:ascii="Arial" w:hAnsi="Arial" w:cs="Arial"/>
                <w:sz w:val="20"/>
                <w:szCs w:val="20"/>
              </w:rPr>
              <w:t>9</w:t>
            </w:r>
            <w:r w:rsidR="005E177F" w:rsidRPr="00210239">
              <w:rPr>
                <w:rFonts w:ascii="Arial" w:hAnsi="Arial" w:cs="Arial"/>
                <w:sz w:val="20"/>
                <w:szCs w:val="20"/>
              </w:rPr>
              <w:t>,</w:t>
            </w:r>
            <w:r>
              <w:rPr>
                <w:rFonts w:ascii="Arial" w:hAnsi="Arial" w:cs="Arial"/>
                <w:sz w:val="20"/>
                <w:szCs w:val="20"/>
              </w:rPr>
              <w:t>12</w:t>
            </w:r>
          </w:p>
        </w:tc>
      </w:tr>
      <w:tr w:rsidR="005E177F" w:rsidRPr="00210239" w14:paraId="40A9D93C" w14:textId="77777777" w:rsidTr="00BB1695">
        <w:trPr>
          <w:trHeight w:val="270"/>
        </w:trPr>
        <w:tc>
          <w:tcPr>
            <w:tcW w:w="3820" w:type="dxa"/>
            <w:vAlign w:val="center"/>
          </w:tcPr>
          <w:p w14:paraId="72AA60DD" w14:textId="77777777" w:rsidR="005E177F" w:rsidRPr="00210239" w:rsidRDefault="005E177F" w:rsidP="00210239">
            <w:pPr>
              <w:spacing w:before="40" w:after="40"/>
              <w:jc w:val="center"/>
              <w:rPr>
                <w:rFonts w:ascii="Arial" w:hAnsi="Arial" w:cs="Arial"/>
                <w:sz w:val="20"/>
                <w:szCs w:val="20"/>
              </w:rPr>
            </w:pPr>
            <w:r w:rsidRPr="00210239">
              <w:rPr>
                <w:rFonts w:ascii="Arial" w:hAnsi="Arial" w:cs="Arial"/>
                <w:sz w:val="20"/>
                <w:szCs w:val="20"/>
              </w:rPr>
              <w:t>FO 64</w:t>
            </w:r>
          </w:p>
        </w:tc>
        <w:tc>
          <w:tcPr>
            <w:tcW w:w="3580" w:type="dxa"/>
            <w:noWrap/>
            <w:vAlign w:val="center"/>
          </w:tcPr>
          <w:p w14:paraId="0D52E863" w14:textId="77777777" w:rsidR="005E177F" w:rsidRPr="00210239" w:rsidRDefault="000626E4" w:rsidP="000626E4">
            <w:pPr>
              <w:spacing w:before="40" w:after="40"/>
              <w:jc w:val="center"/>
              <w:rPr>
                <w:rFonts w:ascii="Arial" w:hAnsi="Arial" w:cs="Arial"/>
                <w:sz w:val="20"/>
                <w:szCs w:val="20"/>
              </w:rPr>
            </w:pPr>
            <w:r>
              <w:rPr>
                <w:rFonts w:ascii="Arial" w:hAnsi="Arial" w:cs="Arial"/>
                <w:sz w:val="20"/>
                <w:szCs w:val="20"/>
              </w:rPr>
              <w:t>8</w:t>
            </w:r>
            <w:r w:rsidR="005E177F" w:rsidRPr="00210239">
              <w:rPr>
                <w:rFonts w:ascii="Arial" w:hAnsi="Arial" w:cs="Arial"/>
                <w:sz w:val="20"/>
                <w:szCs w:val="20"/>
              </w:rPr>
              <w:t>,</w:t>
            </w:r>
            <w:r>
              <w:rPr>
                <w:rFonts w:ascii="Arial" w:hAnsi="Arial" w:cs="Arial"/>
                <w:sz w:val="20"/>
                <w:szCs w:val="20"/>
              </w:rPr>
              <w:t>52</w:t>
            </w:r>
          </w:p>
        </w:tc>
      </w:tr>
      <w:tr w:rsidR="005E177F" w:rsidRPr="00210239" w14:paraId="08422FE6" w14:textId="77777777" w:rsidTr="00BB1695">
        <w:trPr>
          <w:trHeight w:val="270"/>
        </w:trPr>
        <w:tc>
          <w:tcPr>
            <w:tcW w:w="3820" w:type="dxa"/>
            <w:vAlign w:val="center"/>
          </w:tcPr>
          <w:p w14:paraId="4EFFA046" w14:textId="77777777" w:rsidR="005E177F" w:rsidRPr="00210239" w:rsidRDefault="005E177F" w:rsidP="00210239">
            <w:pPr>
              <w:spacing w:before="40" w:after="40"/>
              <w:jc w:val="center"/>
              <w:rPr>
                <w:rFonts w:ascii="Arial" w:hAnsi="Arial" w:cs="Arial"/>
                <w:sz w:val="20"/>
                <w:szCs w:val="20"/>
              </w:rPr>
            </w:pPr>
            <w:r w:rsidRPr="00210239">
              <w:rPr>
                <w:rFonts w:ascii="Arial" w:hAnsi="Arial" w:cs="Arial"/>
                <w:sz w:val="20"/>
                <w:szCs w:val="20"/>
              </w:rPr>
              <w:t>COSTE FIJO</w:t>
            </w:r>
          </w:p>
        </w:tc>
        <w:tc>
          <w:tcPr>
            <w:tcW w:w="3580" w:type="dxa"/>
            <w:noWrap/>
            <w:vAlign w:val="center"/>
          </w:tcPr>
          <w:p w14:paraId="3FB4703A" w14:textId="77777777" w:rsidR="005E177F" w:rsidRPr="00210239" w:rsidRDefault="00DE356F" w:rsidP="000626E4">
            <w:pPr>
              <w:spacing w:before="40" w:after="40"/>
              <w:jc w:val="center"/>
              <w:rPr>
                <w:rFonts w:ascii="Arial" w:hAnsi="Arial" w:cs="Arial"/>
                <w:sz w:val="20"/>
                <w:szCs w:val="20"/>
              </w:rPr>
            </w:pPr>
            <w:r w:rsidRPr="00210239">
              <w:rPr>
                <w:rFonts w:ascii="Arial" w:hAnsi="Arial" w:cs="Arial"/>
                <w:sz w:val="20"/>
                <w:szCs w:val="20"/>
              </w:rPr>
              <w:t>1</w:t>
            </w:r>
            <w:r w:rsidR="000626E4">
              <w:rPr>
                <w:rFonts w:ascii="Arial" w:hAnsi="Arial" w:cs="Arial"/>
                <w:sz w:val="20"/>
                <w:szCs w:val="20"/>
              </w:rPr>
              <w:t>93</w:t>
            </w:r>
            <w:r w:rsidRPr="00210239">
              <w:rPr>
                <w:rFonts w:ascii="Arial" w:hAnsi="Arial" w:cs="Arial"/>
                <w:sz w:val="20"/>
                <w:szCs w:val="20"/>
              </w:rPr>
              <w:t>,</w:t>
            </w:r>
            <w:r w:rsidR="000626E4">
              <w:rPr>
                <w:rFonts w:ascii="Arial" w:hAnsi="Arial" w:cs="Arial"/>
                <w:sz w:val="20"/>
                <w:szCs w:val="20"/>
              </w:rPr>
              <w:t>32</w:t>
            </w:r>
          </w:p>
        </w:tc>
      </w:tr>
    </w:tbl>
    <w:p w14:paraId="6E344153" w14:textId="77777777" w:rsidR="005E177F" w:rsidRPr="00434143" w:rsidRDefault="005E177F">
      <w:pPr>
        <w:rPr>
          <w:sz w:val="22"/>
          <w:szCs w:val="22"/>
        </w:rPr>
      </w:pPr>
    </w:p>
    <w:p w14:paraId="65BB04E3" w14:textId="77777777" w:rsidR="005E177F" w:rsidRPr="00434143" w:rsidRDefault="00EE42A3" w:rsidP="00FD229B">
      <w:pPr>
        <w:pStyle w:val="Ttulo1"/>
        <w:numPr>
          <w:ilvl w:val="1"/>
          <w:numId w:val="8"/>
        </w:numPr>
      </w:pPr>
      <w:r w:rsidRPr="00434143">
        <w:t xml:space="preserve">PRECIO </w:t>
      </w:r>
      <w:r w:rsidR="005E177F" w:rsidRPr="00434143">
        <w:t>RECURRENTE</w:t>
      </w:r>
    </w:p>
    <w:p w14:paraId="52B75C7E" w14:textId="77777777" w:rsidR="005E177F" w:rsidRDefault="005E177F">
      <w:pPr>
        <w:pStyle w:val="Sangra2detindependiente"/>
        <w:ind w:left="360"/>
        <w:rPr>
          <w:sz w:val="22"/>
          <w:szCs w:val="22"/>
        </w:rPr>
      </w:pPr>
      <w:r w:rsidRPr="00434143">
        <w:rPr>
          <w:sz w:val="22"/>
          <w:szCs w:val="22"/>
        </w:rPr>
        <w:t>Se establece como precio recurrente el 1,5% de la cuota de alta, pagadero a lo largo del año con una periodicidad mensual.</w:t>
      </w:r>
    </w:p>
    <w:p w14:paraId="5F643A6B" w14:textId="77777777" w:rsidR="005E177F" w:rsidRDefault="005E177F" w:rsidP="00BB1695">
      <w:pPr>
        <w:pStyle w:val="Sangra2detindependiente"/>
        <w:ind w:left="0"/>
        <w:rPr>
          <w:sz w:val="22"/>
          <w:szCs w:val="22"/>
        </w:rPr>
      </w:pPr>
    </w:p>
    <w:tbl>
      <w:tblPr>
        <w:tblStyle w:val="Tablaconcuadrcula"/>
        <w:tblW w:w="0" w:type="auto"/>
        <w:tblInd w:w="2943" w:type="dxa"/>
        <w:tblLook w:val="04A0" w:firstRow="1" w:lastRow="0" w:firstColumn="1" w:lastColumn="0" w:noHBand="0" w:noVBand="1"/>
      </w:tblPr>
      <w:tblGrid>
        <w:gridCol w:w="2552"/>
      </w:tblGrid>
      <w:tr w:rsidR="00A3209A" w14:paraId="6AE362B3" w14:textId="77777777" w:rsidTr="00A3209A">
        <w:tc>
          <w:tcPr>
            <w:tcW w:w="2552" w:type="dxa"/>
          </w:tcPr>
          <w:p w14:paraId="23220340" w14:textId="77777777" w:rsidR="00A3209A" w:rsidRPr="00A3209A" w:rsidRDefault="00A3209A" w:rsidP="00A3209A">
            <w:proofErr w:type="spellStart"/>
            <w:r w:rsidRPr="00A3209A">
              <w:rPr>
                <w:i/>
              </w:rPr>
              <w:t>P</w:t>
            </w:r>
            <w:r w:rsidRPr="00A3209A">
              <w:rPr>
                <w:i/>
                <w:vertAlign w:val="subscript"/>
              </w:rPr>
              <w:t>Mes</w:t>
            </w:r>
            <w:proofErr w:type="spellEnd"/>
            <w:r w:rsidRPr="00A3209A">
              <w:rPr>
                <w:i/>
              </w:rPr>
              <w:t xml:space="preserve"> = </w:t>
            </w:r>
            <w:proofErr w:type="spellStart"/>
            <w:r w:rsidRPr="00A3209A">
              <w:rPr>
                <w:i/>
              </w:rPr>
              <w:t>P</w:t>
            </w:r>
            <w:r w:rsidRPr="00A3209A">
              <w:rPr>
                <w:i/>
                <w:vertAlign w:val="subscript"/>
              </w:rPr>
              <w:t>Alta</w:t>
            </w:r>
            <w:proofErr w:type="spellEnd"/>
            <w:r w:rsidRPr="00A3209A">
              <w:rPr>
                <w:i/>
              </w:rPr>
              <w:t xml:space="preserve"> * 1,5% / 12</w:t>
            </w:r>
          </w:p>
        </w:tc>
      </w:tr>
    </w:tbl>
    <w:p w14:paraId="304E4C90" w14:textId="77777777" w:rsidR="00A3209A" w:rsidRDefault="00A3209A" w:rsidP="00BB1695">
      <w:pPr>
        <w:pStyle w:val="Sangra2detindependiente"/>
        <w:ind w:left="0"/>
        <w:rPr>
          <w:sz w:val="22"/>
          <w:szCs w:val="22"/>
        </w:rPr>
      </w:pPr>
    </w:p>
    <w:p w14:paraId="46DBFA91" w14:textId="77777777" w:rsidR="008B566A" w:rsidRPr="00434143" w:rsidRDefault="008B566A">
      <w:pPr>
        <w:rPr>
          <w:sz w:val="22"/>
          <w:szCs w:val="22"/>
        </w:rPr>
      </w:pPr>
    </w:p>
    <w:p w14:paraId="002866BE" w14:textId="77777777" w:rsidR="005E177F" w:rsidRPr="00434143" w:rsidRDefault="005E177F" w:rsidP="00FD229B">
      <w:pPr>
        <w:pStyle w:val="Ttulo1"/>
        <w:numPr>
          <w:ilvl w:val="0"/>
          <w:numId w:val="20"/>
        </w:numPr>
      </w:pPr>
      <w:r w:rsidRPr="00434143">
        <w:t>CONDICIONES DE FACTURACION</w:t>
      </w:r>
    </w:p>
    <w:p w14:paraId="28FA473D" w14:textId="77777777" w:rsidR="005E177F" w:rsidRPr="00434143" w:rsidRDefault="005E177F">
      <w:pPr>
        <w:jc w:val="both"/>
        <w:rPr>
          <w:rFonts w:ascii="Arial" w:hAnsi="Arial"/>
          <w:snapToGrid w:val="0"/>
          <w:sz w:val="22"/>
          <w:szCs w:val="22"/>
        </w:rPr>
      </w:pPr>
      <w:r w:rsidRPr="00434143">
        <w:rPr>
          <w:rFonts w:ascii="Arial" w:hAnsi="Arial"/>
          <w:snapToGrid w:val="0"/>
          <w:sz w:val="22"/>
          <w:szCs w:val="22"/>
        </w:rPr>
        <w:t xml:space="preserve">La obtención de los datos necesarios para la facturación y la emisión de la factura se </w:t>
      </w:r>
      <w:r w:rsidR="00210239" w:rsidRPr="00434143">
        <w:rPr>
          <w:rFonts w:ascii="Arial" w:hAnsi="Arial"/>
          <w:snapToGrid w:val="0"/>
          <w:sz w:val="22"/>
          <w:szCs w:val="22"/>
        </w:rPr>
        <w:t>realizarán</w:t>
      </w:r>
      <w:r w:rsidRPr="00434143">
        <w:rPr>
          <w:rFonts w:ascii="Arial" w:hAnsi="Arial"/>
          <w:snapToGrid w:val="0"/>
          <w:sz w:val="22"/>
          <w:szCs w:val="22"/>
        </w:rPr>
        <w:t xml:space="preserve"> una vez al mes.</w:t>
      </w:r>
    </w:p>
    <w:p w14:paraId="248BBC31" w14:textId="77777777" w:rsidR="005E177F" w:rsidRPr="00434143" w:rsidRDefault="005E177F">
      <w:pPr>
        <w:jc w:val="both"/>
        <w:rPr>
          <w:rFonts w:ascii="Arial" w:hAnsi="Arial"/>
          <w:snapToGrid w:val="0"/>
          <w:sz w:val="22"/>
          <w:szCs w:val="22"/>
        </w:rPr>
      </w:pPr>
    </w:p>
    <w:p w14:paraId="1FBF5B2D" w14:textId="77777777" w:rsidR="005E177F" w:rsidRPr="00434143" w:rsidRDefault="005E177F" w:rsidP="0032416F">
      <w:pPr>
        <w:jc w:val="both"/>
        <w:rPr>
          <w:rFonts w:ascii="Arial" w:hAnsi="Arial"/>
          <w:snapToGrid w:val="0"/>
          <w:sz w:val="22"/>
          <w:szCs w:val="22"/>
        </w:rPr>
      </w:pPr>
      <w:r w:rsidRPr="00434143">
        <w:rPr>
          <w:rFonts w:ascii="Arial" w:hAnsi="Arial"/>
          <w:snapToGrid w:val="0"/>
          <w:sz w:val="22"/>
          <w:szCs w:val="22"/>
        </w:rPr>
        <w:t xml:space="preserve">Como norma general para cada uno de los conceptos que se exponen a continuación, se emitirá una factura mensual por todos los servicios contratados, la cual incluirá los impuestos indirectos que procedan. Esta factura será abonada por transferencia bancaria en el plazo de 8 días laborales desde  la emisión de la factura, </w:t>
      </w:r>
      <w:r w:rsidR="00A3209A">
        <w:rPr>
          <w:rFonts w:ascii="Arial" w:hAnsi="Arial"/>
          <w:snapToGrid w:val="0"/>
          <w:sz w:val="22"/>
          <w:szCs w:val="22"/>
        </w:rPr>
        <w:t>teniendo esta última lugar no má</w:t>
      </w:r>
      <w:r w:rsidRPr="00434143">
        <w:rPr>
          <w:rFonts w:ascii="Arial" w:hAnsi="Arial"/>
          <w:snapToGrid w:val="0"/>
          <w:sz w:val="22"/>
          <w:szCs w:val="22"/>
        </w:rPr>
        <w:t>s tarde del día 20 del  mes n</w:t>
      </w:r>
      <w:r w:rsidR="0032416F" w:rsidRPr="00434143">
        <w:rPr>
          <w:rFonts w:ascii="Arial" w:hAnsi="Arial"/>
          <w:snapToGrid w:val="0"/>
          <w:sz w:val="22"/>
          <w:szCs w:val="22"/>
        </w:rPr>
        <w:t>+1</w:t>
      </w:r>
      <w:r w:rsidRPr="00434143">
        <w:rPr>
          <w:rFonts w:ascii="Arial" w:hAnsi="Arial"/>
          <w:snapToGrid w:val="0"/>
          <w:sz w:val="22"/>
          <w:szCs w:val="22"/>
        </w:rPr>
        <w:t>, siendo n el mes a facturar.</w:t>
      </w:r>
    </w:p>
    <w:p w14:paraId="0B1989BE" w14:textId="77777777" w:rsidR="005E177F" w:rsidRPr="00434143" w:rsidRDefault="005E177F">
      <w:pPr>
        <w:jc w:val="both"/>
        <w:rPr>
          <w:rFonts w:ascii="Arial" w:hAnsi="Arial"/>
          <w:snapToGrid w:val="0"/>
          <w:sz w:val="22"/>
          <w:szCs w:val="22"/>
        </w:rPr>
      </w:pPr>
    </w:p>
    <w:p w14:paraId="6DC600EF" w14:textId="77777777" w:rsidR="005E177F" w:rsidRPr="00434143" w:rsidRDefault="005E177F">
      <w:pPr>
        <w:jc w:val="both"/>
        <w:rPr>
          <w:rFonts w:ascii="Arial" w:hAnsi="Arial"/>
          <w:snapToGrid w:val="0"/>
          <w:sz w:val="22"/>
          <w:szCs w:val="22"/>
        </w:rPr>
      </w:pPr>
      <w:r w:rsidRPr="00434143">
        <w:rPr>
          <w:rFonts w:ascii="Arial" w:hAnsi="Arial"/>
          <w:snapToGrid w:val="0"/>
          <w:sz w:val="22"/>
          <w:szCs w:val="22"/>
        </w:rPr>
        <w:t xml:space="preserve">Además del anterior, y en el caso de que así lo acuerden las partes, se admitirán otros métodos de pago, habituales en la relación comercial entre empresas, tales como la domiciliación bancaria. </w:t>
      </w:r>
    </w:p>
    <w:p w14:paraId="601EB287" w14:textId="77777777" w:rsidR="005E177F" w:rsidRPr="00434143" w:rsidRDefault="005E177F">
      <w:pPr>
        <w:jc w:val="both"/>
        <w:rPr>
          <w:rFonts w:ascii="Arial" w:hAnsi="Arial"/>
          <w:snapToGrid w:val="0"/>
          <w:sz w:val="22"/>
          <w:szCs w:val="22"/>
        </w:rPr>
      </w:pPr>
    </w:p>
    <w:p w14:paraId="14B3DFDA" w14:textId="77777777" w:rsidR="005E177F" w:rsidRPr="00434143" w:rsidRDefault="005E177F">
      <w:pPr>
        <w:pStyle w:val="Textoindependiente3"/>
        <w:rPr>
          <w:sz w:val="22"/>
          <w:szCs w:val="22"/>
        </w:rPr>
      </w:pPr>
      <w:r w:rsidRPr="00434143">
        <w:rPr>
          <w:sz w:val="22"/>
          <w:szCs w:val="22"/>
        </w:rPr>
        <w:t>Toda solicitud de uso compartido confirmada por Telefónica de España autorizará al Operador a realizar su tendido de red en la infraestructura de Telefónica de España afectada y, por tanto, marca el inicio de la facturación de del servicio al operador, y el registro en los sistemas de Telefónica de España del estado “capacidad en reserva confirmada para el Operador”</w:t>
      </w:r>
    </w:p>
    <w:p w14:paraId="539F7CDF" w14:textId="77777777" w:rsidR="005E177F" w:rsidRPr="00434143" w:rsidRDefault="005E177F">
      <w:pPr>
        <w:autoSpaceDE w:val="0"/>
        <w:autoSpaceDN w:val="0"/>
        <w:adjustRightInd w:val="0"/>
        <w:jc w:val="both"/>
        <w:rPr>
          <w:rFonts w:ascii="Arial" w:hAnsi="Arial"/>
          <w:sz w:val="22"/>
          <w:szCs w:val="22"/>
        </w:rPr>
      </w:pPr>
    </w:p>
    <w:p w14:paraId="28864636" w14:textId="77777777" w:rsidR="005E177F" w:rsidRPr="00434143" w:rsidRDefault="005E177F">
      <w:pPr>
        <w:autoSpaceDE w:val="0"/>
        <w:autoSpaceDN w:val="0"/>
        <w:adjustRightInd w:val="0"/>
        <w:jc w:val="both"/>
        <w:rPr>
          <w:rFonts w:ascii="Arial" w:hAnsi="Arial"/>
          <w:sz w:val="22"/>
          <w:szCs w:val="22"/>
        </w:rPr>
      </w:pPr>
      <w:r w:rsidRPr="00434143">
        <w:rPr>
          <w:rFonts w:ascii="Arial" w:hAnsi="Arial"/>
          <w:sz w:val="22"/>
          <w:szCs w:val="22"/>
        </w:rPr>
        <w:t xml:space="preserve">La facturación del servicio de uso compartido constará de los elementos indicados en el presente </w:t>
      </w:r>
      <w:r w:rsidR="005A191F">
        <w:rPr>
          <w:rFonts w:ascii="Arial" w:hAnsi="Arial"/>
          <w:sz w:val="22"/>
          <w:szCs w:val="22"/>
        </w:rPr>
        <w:t>documento</w:t>
      </w:r>
      <w:r w:rsidRPr="00434143">
        <w:rPr>
          <w:rFonts w:ascii="Arial" w:hAnsi="Arial"/>
          <w:sz w:val="22"/>
          <w:szCs w:val="22"/>
        </w:rPr>
        <w:t>.</w:t>
      </w:r>
    </w:p>
    <w:p w14:paraId="42405F3B" w14:textId="77777777" w:rsidR="005E177F" w:rsidRPr="00434143" w:rsidRDefault="005E177F">
      <w:pPr>
        <w:autoSpaceDE w:val="0"/>
        <w:autoSpaceDN w:val="0"/>
        <w:adjustRightInd w:val="0"/>
        <w:jc w:val="both"/>
        <w:rPr>
          <w:rFonts w:ascii="Arial" w:hAnsi="Arial"/>
          <w:snapToGrid w:val="0"/>
          <w:sz w:val="22"/>
          <w:szCs w:val="22"/>
        </w:rPr>
      </w:pPr>
      <w:r w:rsidRPr="00434143">
        <w:rPr>
          <w:rFonts w:ascii="Arial" w:hAnsi="Arial"/>
          <w:sz w:val="22"/>
          <w:szCs w:val="22"/>
        </w:rPr>
        <w:t xml:space="preserve"> </w:t>
      </w:r>
    </w:p>
    <w:p w14:paraId="3A923D90" w14:textId="77777777" w:rsidR="005E177F" w:rsidRPr="00434143" w:rsidRDefault="005E177F">
      <w:pPr>
        <w:pStyle w:val="Ttulo5"/>
        <w:rPr>
          <w:sz w:val="22"/>
          <w:szCs w:val="22"/>
        </w:rPr>
      </w:pPr>
      <w:r w:rsidRPr="00434143">
        <w:rPr>
          <w:sz w:val="22"/>
          <w:szCs w:val="22"/>
        </w:rPr>
        <w:t>Tipos de conceptos facturables</w:t>
      </w:r>
    </w:p>
    <w:p w14:paraId="1750A311" w14:textId="77777777" w:rsidR="005E177F" w:rsidRPr="00434143" w:rsidRDefault="00210239">
      <w:pPr>
        <w:spacing w:before="240" w:after="120"/>
        <w:jc w:val="both"/>
        <w:rPr>
          <w:rFonts w:ascii="Arial" w:hAnsi="Arial"/>
          <w:snapToGrid w:val="0"/>
          <w:sz w:val="22"/>
          <w:szCs w:val="22"/>
        </w:rPr>
      </w:pPr>
      <w:r>
        <w:rPr>
          <w:rFonts w:ascii="Arial" w:hAnsi="Arial"/>
          <w:b/>
          <w:i/>
          <w:snapToGrid w:val="0"/>
          <w:sz w:val="22"/>
          <w:szCs w:val="22"/>
        </w:rPr>
        <w:t xml:space="preserve">i. </w:t>
      </w:r>
      <w:r w:rsidR="005E177F" w:rsidRPr="00434143">
        <w:rPr>
          <w:rFonts w:ascii="Arial" w:hAnsi="Arial"/>
          <w:b/>
          <w:i/>
          <w:snapToGrid w:val="0"/>
          <w:sz w:val="22"/>
          <w:szCs w:val="22"/>
        </w:rPr>
        <w:t>Conceptos facturables aperiódicos</w:t>
      </w:r>
    </w:p>
    <w:p w14:paraId="0B8C9048" w14:textId="77777777" w:rsidR="005E177F" w:rsidRPr="00434143" w:rsidRDefault="005E177F" w:rsidP="0032416F">
      <w:pPr>
        <w:pStyle w:val="Textoindependiente3"/>
        <w:rPr>
          <w:snapToGrid w:val="0"/>
          <w:sz w:val="22"/>
          <w:szCs w:val="22"/>
        </w:rPr>
      </w:pPr>
      <w:r w:rsidRPr="00434143">
        <w:rPr>
          <w:snapToGrid w:val="0"/>
          <w:sz w:val="22"/>
          <w:szCs w:val="22"/>
        </w:rPr>
        <w:t>Incluyen los importes las cuotas aperiódicas que se pudieran derivar de la prestación de los servicios recogidos en el presente acuerdo</w:t>
      </w:r>
      <w:r w:rsidR="0032416F" w:rsidRPr="00434143">
        <w:rPr>
          <w:snapToGrid w:val="0"/>
          <w:sz w:val="22"/>
          <w:szCs w:val="22"/>
        </w:rPr>
        <w:t xml:space="preserve">, </w:t>
      </w:r>
      <w:r w:rsidR="0032416F" w:rsidRPr="00434143">
        <w:rPr>
          <w:rFonts w:cs="Arial"/>
          <w:snapToGrid w:val="0"/>
          <w:sz w:val="22"/>
          <w:szCs w:val="22"/>
        </w:rPr>
        <w:t>así como aquellos otros conceptos facturables que puedan tener naturaleza diversa (penalizaciones por incumplimiento de plazos en la provisión de servicios, penalizaciones por incidencia del servicio, etc.)</w:t>
      </w:r>
    </w:p>
    <w:p w14:paraId="2A87CA1D" w14:textId="77777777" w:rsidR="005E177F" w:rsidRPr="00434143" w:rsidRDefault="005E177F">
      <w:pPr>
        <w:pStyle w:val="Textoindependiente3"/>
        <w:rPr>
          <w:snapToGrid w:val="0"/>
          <w:sz w:val="22"/>
          <w:szCs w:val="22"/>
        </w:rPr>
      </w:pPr>
    </w:p>
    <w:p w14:paraId="3661779A" w14:textId="77777777" w:rsidR="005E177F" w:rsidRPr="00434143" w:rsidRDefault="005E177F">
      <w:pPr>
        <w:pStyle w:val="Textoindependiente3"/>
        <w:rPr>
          <w:snapToGrid w:val="0"/>
          <w:sz w:val="22"/>
          <w:szCs w:val="22"/>
        </w:rPr>
      </w:pPr>
      <w:r w:rsidRPr="00434143">
        <w:rPr>
          <w:snapToGrid w:val="0"/>
          <w:sz w:val="22"/>
          <w:szCs w:val="22"/>
        </w:rPr>
        <w:t xml:space="preserve">En el caso que sea preciso Proyecto Técnico, el coste del mismo se incluirá en la factura  como concepto aperiódico. </w:t>
      </w:r>
    </w:p>
    <w:p w14:paraId="54362A35" w14:textId="77777777" w:rsidR="005E177F" w:rsidRPr="00434143" w:rsidRDefault="005E177F">
      <w:pPr>
        <w:autoSpaceDE w:val="0"/>
        <w:autoSpaceDN w:val="0"/>
        <w:adjustRightInd w:val="0"/>
        <w:jc w:val="both"/>
        <w:rPr>
          <w:rFonts w:ascii="Arial" w:hAnsi="Arial"/>
          <w:snapToGrid w:val="0"/>
          <w:sz w:val="22"/>
          <w:szCs w:val="22"/>
        </w:rPr>
      </w:pPr>
    </w:p>
    <w:p w14:paraId="3CFE163C" w14:textId="77777777" w:rsidR="005E177F" w:rsidRPr="00434143" w:rsidRDefault="005E177F">
      <w:pPr>
        <w:jc w:val="both"/>
        <w:rPr>
          <w:rFonts w:ascii="Arial" w:hAnsi="Arial"/>
          <w:snapToGrid w:val="0"/>
          <w:color w:val="FF6600"/>
          <w:sz w:val="22"/>
          <w:szCs w:val="22"/>
        </w:rPr>
      </w:pPr>
      <w:r w:rsidRPr="00434143">
        <w:rPr>
          <w:rFonts w:ascii="Arial" w:hAnsi="Arial"/>
          <w:snapToGrid w:val="0"/>
          <w:sz w:val="22"/>
          <w:szCs w:val="22"/>
        </w:rPr>
        <w:t xml:space="preserve">En el caso de que sea necesaria la realización de proyecto técnico, Telefónica de España podrá solicitar pagos parciales de hasta el </w:t>
      </w:r>
      <w:r w:rsidR="00C331AF" w:rsidRPr="00434143">
        <w:rPr>
          <w:rFonts w:ascii="Arial" w:hAnsi="Arial"/>
          <w:snapToGrid w:val="0"/>
          <w:sz w:val="22"/>
          <w:szCs w:val="22"/>
        </w:rPr>
        <w:t>20</w:t>
      </w:r>
      <w:r w:rsidRPr="00434143">
        <w:rPr>
          <w:rFonts w:ascii="Arial" w:hAnsi="Arial"/>
          <w:snapToGrid w:val="0"/>
          <w:sz w:val="22"/>
          <w:szCs w:val="22"/>
        </w:rPr>
        <w:t>% del importe total tras la admisión de la solicitud y el afianzamiento de las cantidades restantes hasta el momento de la entrega y facturación final.</w:t>
      </w:r>
    </w:p>
    <w:p w14:paraId="7AA7D39C" w14:textId="77777777" w:rsidR="005E177F" w:rsidRPr="00434143" w:rsidRDefault="005E177F">
      <w:pPr>
        <w:jc w:val="both"/>
        <w:rPr>
          <w:rFonts w:ascii="Arial" w:hAnsi="Arial"/>
          <w:snapToGrid w:val="0"/>
          <w:sz w:val="22"/>
          <w:szCs w:val="22"/>
        </w:rPr>
      </w:pPr>
    </w:p>
    <w:p w14:paraId="136E0362" w14:textId="77777777" w:rsidR="0032416F" w:rsidRPr="00434143" w:rsidRDefault="0032416F" w:rsidP="0032416F">
      <w:pPr>
        <w:autoSpaceDE w:val="0"/>
        <w:autoSpaceDN w:val="0"/>
        <w:adjustRightInd w:val="0"/>
        <w:jc w:val="both"/>
        <w:rPr>
          <w:sz w:val="22"/>
          <w:szCs w:val="22"/>
        </w:rPr>
      </w:pPr>
      <w:r w:rsidRPr="00434143">
        <w:rPr>
          <w:rFonts w:ascii="Arial" w:hAnsi="Arial" w:cs="Arial"/>
          <w:sz w:val="22"/>
          <w:szCs w:val="22"/>
        </w:rPr>
        <w:t xml:space="preserve">Telefónica de España devolverá al Operador interesado el afianzamiento del pago del 80 % del precio estimado proporcional de realización del proyecto técnico transcurridos 15 días contados desde que tenga lugar el pago del precio total que le corresponda satisfacer al Operador o bien desde la anulación, en su caso, de la petición del servicio. </w:t>
      </w:r>
    </w:p>
    <w:p w14:paraId="7E8475E1" w14:textId="77777777" w:rsidR="0032416F" w:rsidRPr="00434143" w:rsidRDefault="0032416F" w:rsidP="0032416F">
      <w:pPr>
        <w:jc w:val="both"/>
        <w:rPr>
          <w:rFonts w:ascii="Arial" w:hAnsi="Arial"/>
          <w:snapToGrid w:val="0"/>
          <w:sz w:val="22"/>
          <w:szCs w:val="22"/>
        </w:rPr>
      </w:pPr>
    </w:p>
    <w:p w14:paraId="3AAB2A2E" w14:textId="77777777" w:rsidR="0032416F" w:rsidRPr="00434143" w:rsidRDefault="0032416F" w:rsidP="0032416F">
      <w:pPr>
        <w:jc w:val="both"/>
        <w:rPr>
          <w:snapToGrid w:val="0"/>
          <w:sz w:val="22"/>
          <w:szCs w:val="22"/>
        </w:rPr>
      </w:pPr>
      <w:r w:rsidRPr="00434143">
        <w:rPr>
          <w:rFonts w:ascii="Arial" w:hAnsi="Arial" w:cs="Arial"/>
          <w:snapToGrid w:val="0"/>
          <w:sz w:val="22"/>
          <w:szCs w:val="22"/>
        </w:rPr>
        <w:t xml:space="preserve">De conformidad con lo establecido en </w:t>
      </w:r>
      <w:smartTag w:uri="urn:schemas-microsoft-com:office:smarttags" w:element="PersonName">
        <w:smartTagPr>
          <w:attr w:name="ProductID" w:val="la Resoluci￳n"/>
        </w:smartTagPr>
        <w:r w:rsidRPr="00434143">
          <w:rPr>
            <w:rFonts w:ascii="Arial" w:hAnsi="Arial" w:cs="Arial"/>
            <w:snapToGrid w:val="0"/>
            <w:sz w:val="22"/>
            <w:szCs w:val="22"/>
          </w:rPr>
          <w:t>la Resolución</w:t>
        </w:r>
      </w:smartTag>
      <w:r w:rsidRPr="00434143">
        <w:rPr>
          <w:rFonts w:ascii="Arial" w:hAnsi="Arial" w:cs="Arial"/>
          <w:snapToGrid w:val="0"/>
          <w:sz w:val="22"/>
          <w:szCs w:val="22"/>
        </w:rPr>
        <w:t xml:space="preserve"> de </w:t>
      </w:r>
      <w:smartTag w:uri="urn:schemas-microsoft-com:office:smarttags" w:element="PersonName">
        <w:smartTagPr>
          <w:attr w:name="ProductID" w:val="la ￼￼￼￼￼￼￼￼Comisión"/>
        </w:smartTagPr>
        <w:r w:rsidRPr="00434143">
          <w:rPr>
            <w:rFonts w:ascii="Arial" w:hAnsi="Arial" w:cs="Arial"/>
            <w:snapToGrid w:val="0"/>
            <w:sz w:val="22"/>
            <w:szCs w:val="22"/>
          </w:rPr>
          <w:t>la Comisión</w:t>
        </w:r>
      </w:smartTag>
      <w:r w:rsidRPr="00434143">
        <w:rPr>
          <w:rFonts w:ascii="Arial" w:hAnsi="Arial" w:cs="Arial"/>
          <w:snapToGrid w:val="0"/>
          <w:sz w:val="22"/>
          <w:szCs w:val="22"/>
        </w:rPr>
        <w:t xml:space="preserve"> del Mercado de las Telecomunicaciones de 2 de julio de 2009 (MTZ 2008/120), la liquidación de penalizaciones se realizará de conformidad con el siguiente procedimiento</w:t>
      </w:r>
      <w:r w:rsidRPr="00434143">
        <w:rPr>
          <w:snapToGrid w:val="0"/>
          <w:sz w:val="22"/>
          <w:szCs w:val="22"/>
        </w:rPr>
        <w:t xml:space="preserve">: </w:t>
      </w:r>
    </w:p>
    <w:p w14:paraId="537E00D9" w14:textId="77777777" w:rsidR="0032416F" w:rsidRPr="00434143" w:rsidRDefault="0032416F" w:rsidP="0032416F">
      <w:pPr>
        <w:jc w:val="both"/>
        <w:rPr>
          <w:rFonts w:ascii="Arial" w:hAnsi="Arial" w:cs="Arial"/>
          <w:snapToGrid w:val="0"/>
          <w:sz w:val="22"/>
          <w:szCs w:val="22"/>
        </w:rPr>
      </w:pPr>
    </w:p>
    <w:p w14:paraId="23F37261"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t>1. Facturación</w:t>
      </w:r>
    </w:p>
    <w:p w14:paraId="4D77BC25" w14:textId="77777777" w:rsidR="0032416F" w:rsidRPr="00434143" w:rsidRDefault="0032416F" w:rsidP="0032416F">
      <w:pPr>
        <w:ind w:left="360"/>
        <w:jc w:val="both"/>
        <w:rPr>
          <w:rFonts w:ascii="Arial" w:hAnsi="Arial" w:cs="Arial"/>
          <w:snapToGrid w:val="0"/>
          <w:sz w:val="22"/>
          <w:szCs w:val="22"/>
        </w:rPr>
      </w:pPr>
    </w:p>
    <w:p w14:paraId="0579A72B"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t xml:space="preserve">a) Conceptos liquidables. </w:t>
      </w:r>
    </w:p>
    <w:p w14:paraId="270EDA4A" w14:textId="77777777" w:rsidR="0032416F" w:rsidRPr="00434143" w:rsidRDefault="0032416F" w:rsidP="0032416F">
      <w:pPr>
        <w:ind w:left="360"/>
        <w:jc w:val="both"/>
        <w:rPr>
          <w:rFonts w:ascii="Arial" w:hAnsi="Arial" w:cs="Arial"/>
          <w:snapToGrid w:val="0"/>
          <w:sz w:val="22"/>
          <w:szCs w:val="22"/>
        </w:rPr>
      </w:pPr>
    </w:p>
    <w:p w14:paraId="7FD90F29"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t xml:space="preserve">La liquidación de las penalizaciones se realizará una vez aceptado el servicio o el franqueo de la incidencia. </w:t>
      </w:r>
    </w:p>
    <w:p w14:paraId="4527A6A2" w14:textId="77777777" w:rsidR="0032416F" w:rsidRPr="00434143" w:rsidRDefault="0032416F" w:rsidP="0032416F">
      <w:pPr>
        <w:ind w:left="360"/>
        <w:jc w:val="both"/>
        <w:rPr>
          <w:rFonts w:ascii="Arial" w:hAnsi="Arial" w:cs="Arial"/>
          <w:snapToGrid w:val="0"/>
          <w:sz w:val="22"/>
          <w:szCs w:val="22"/>
        </w:rPr>
      </w:pPr>
    </w:p>
    <w:p w14:paraId="1D306FBE"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t xml:space="preserve">Dicha liquidación se debe presentar con el desglose suficiente para identificar claramente el servicio afectado (número administrativo de la solicitud, central a la que corresponde el servicio afectado, </w:t>
      </w:r>
      <w:proofErr w:type="spellStart"/>
      <w:r w:rsidRPr="00434143">
        <w:rPr>
          <w:rFonts w:ascii="Arial" w:hAnsi="Arial" w:cs="Arial"/>
          <w:snapToGrid w:val="0"/>
          <w:sz w:val="22"/>
          <w:szCs w:val="22"/>
        </w:rPr>
        <w:t>etc</w:t>
      </w:r>
      <w:proofErr w:type="spellEnd"/>
      <w:r w:rsidRPr="00434143">
        <w:rPr>
          <w:rFonts w:ascii="Arial" w:hAnsi="Arial" w:cs="Arial"/>
          <w:snapToGrid w:val="0"/>
          <w:sz w:val="22"/>
          <w:szCs w:val="22"/>
        </w:rPr>
        <w:t xml:space="preserve">…) y debe incluir las penalizaciones asociadas a servicios entregados en el ciclo de facturación correspondiente. En este sentido, cabe señalar que este procedimiento no está previsto para la liquidación de más de un ciclo de facturación. </w:t>
      </w:r>
    </w:p>
    <w:p w14:paraId="663B8C29" w14:textId="77777777" w:rsidR="0032416F" w:rsidRPr="00434143" w:rsidRDefault="0032416F" w:rsidP="0032416F">
      <w:pPr>
        <w:ind w:left="360"/>
        <w:jc w:val="both"/>
        <w:rPr>
          <w:rFonts w:ascii="Arial" w:hAnsi="Arial" w:cs="Arial"/>
          <w:snapToGrid w:val="0"/>
          <w:sz w:val="22"/>
          <w:szCs w:val="22"/>
        </w:rPr>
      </w:pPr>
    </w:p>
    <w:p w14:paraId="157CED52"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lastRenderedPageBreak/>
        <w:t>b) Ciclos de facturación.</w:t>
      </w:r>
    </w:p>
    <w:p w14:paraId="74A90FE5" w14:textId="77777777" w:rsidR="0032416F" w:rsidRPr="00434143" w:rsidRDefault="0032416F" w:rsidP="0032416F">
      <w:pPr>
        <w:ind w:left="360"/>
        <w:jc w:val="both"/>
        <w:rPr>
          <w:rFonts w:ascii="Arial" w:hAnsi="Arial" w:cs="Arial"/>
          <w:snapToGrid w:val="0"/>
          <w:sz w:val="22"/>
          <w:szCs w:val="22"/>
        </w:rPr>
      </w:pPr>
    </w:p>
    <w:p w14:paraId="14D3AB5F"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t xml:space="preserve">Los ciclos de facturación se cerrarán el último día de cada mes y la factura se emitirá los días 15 del mes siguiente (mes n+1), comprendiendo todo el ciclo anterior. Asimismo, entre la fecha de emisión y la fecha de vencimiento de la factura debe existir un margen de 8 días laborables. </w:t>
      </w:r>
    </w:p>
    <w:p w14:paraId="176213A3" w14:textId="77777777" w:rsidR="0032416F" w:rsidRPr="00434143" w:rsidRDefault="0032416F" w:rsidP="0032416F">
      <w:pPr>
        <w:ind w:left="360"/>
        <w:jc w:val="both"/>
        <w:rPr>
          <w:rFonts w:ascii="Arial" w:hAnsi="Arial" w:cs="Arial"/>
          <w:snapToGrid w:val="0"/>
          <w:sz w:val="22"/>
          <w:szCs w:val="22"/>
        </w:rPr>
      </w:pPr>
    </w:p>
    <w:p w14:paraId="28980991"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t>2. Liquidación.</w:t>
      </w:r>
    </w:p>
    <w:p w14:paraId="6BB3BFBD" w14:textId="77777777" w:rsidR="0032416F" w:rsidRPr="00434143" w:rsidRDefault="0032416F" w:rsidP="0032416F">
      <w:pPr>
        <w:ind w:left="360"/>
        <w:jc w:val="both"/>
        <w:rPr>
          <w:rFonts w:ascii="Arial" w:hAnsi="Arial" w:cs="Arial"/>
          <w:snapToGrid w:val="0"/>
          <w:sz w:val="22"/>
          <w:szCs w:val="22"/>
        </w:rPr>
      </w:pPr>
    </w:p>
    <w:p w14:paraId="69CF9B1C"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t>Comités de cierre de facturación o de consolidación</w:t>
      </w:r>
    </w:p>
    <w:p w14:paraId="5C7E7F46" w14:textId="77777777" w:rsidR="0032416F" w:rsidRPr="00434143" w:rsidRDefault="0032416F" w:rsidP="0032416F">
      <w:pPr>
        <w:ind w:left="360"/>
        <w:jc w:val="both"/>
        <w:rPr>
          <w:rFonts w:ascii="Arial" w:hAnsi="Arial" w:cs="Arial"/>
          <w:snapToGrid w:val="0"/>
          <w:sz w:val="22"/>
          <w:szCs w:val="22"/>
        </w:rPr>
      </w:pPr>
    </w:p>
    <w:p w14:paraId="7BE5952A"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t xml:space="preserve">Se crea un Comité de cierre de facturación o de consolidación. Estos Comités tendrán como objeto principal la resolución de las discrepancias que surjan en torno de la facturación y, en concreto, sobre las cantidades pendientes por penalizaciones. </w:t>
      </w:r>
    </w:p>
    <w:p w14:paraId="31986C50" w14:textId="77777777" w:rsidR="0032416F" w:rsidRPr="00434143" w:rsidRDefault="0032416F" w:rsidP="0032416F">
      <w:pPr>
        <w:ind w:left="360"/>
        <w:jc w:val="both"/>
        <w:rPr>
          <w:rFonts w:ascii="Arial" w:hAnsi="Arial" w:cs="Arial"/>
          <w:snapToGrid w:val="0"/>
          <w:sz w:val="22"/>
          <w:szCs w:val="22"/>
        </w:rPr>
      </w:pPr>
    </w:p>
    <w:p w14:paraId="3F7FFCDF"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t xml:space="preserve">(i) Telefónica deberá abonar las penalizaciones antes del vencimiento de la factura. </w:t>
      </w:r>
    </w:p>
    <w:p w14:paraId="2C14DF9D" w14:textId="77777777" w:rsidR="0032416F" w:rsidRPr="00434143" w:rsidRDefault="0032416F" w:rsidP="0032416F">
      <w:pPr>
        <w:ind w:left="360"/>
        <w:jc w:val="both"/>
        <w:rPr>
          <w:rFonts w:ascii="Arial" w:hAnsi="Arial" w:cs="Arial"/>
          <w:snapToGrid w:val="0"/>
          <w:sz w:val="22"/>
          <w:szCs w:val="22"/>
        </w:rPr>
      </w:pPr>
    </w:p>
    <w:p w14:paraId="37D35364"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t>(</w:t>
      </w:r>
      <w:proofErr w:type="spellStart"/>
      <w:r w:rsidRPr="00434143">
        <w:rPr>
          <w:rFonts w:ascii="Arial" w:hAnsi="Arial" w:cs="Arial"/>
          <w:snapToGrid w:val="0"/>
          <w:sz w:val="22"/>
          <w:szCs w:val="22"/>
        </w:rPr>
        <w:t>ii</w:t>
      </w:r>
      <w:proofErr w:type="spellEnd"/>
      <w:r w:rsidRPr="00434143">
        <w:rPr>
          <w:rFonts w:ascii="Arial" w:hAnsi="Arial" w:cs="Arial"/>
          <w:snapToGrid w:val="0"/>
          <w:sz w:val="22"/>
          <w:szCs w:val="22"/>
        </w:rPr>
        <w:t xml:space="preserve">) Podrá mostrar su disconformidad con la liquidación practicada en el plazo de 8 días laborables siguientes a su notificación. </w:t>
      </w:r>
    </w:p>
    <w:p w14:paraId="4132F680" w14:textId="77777777" w:rsidR="0032416F" w:rsidRPr="00434143" w:rsidRDefault="0032416F" w:rsidP="0032416F">
      <w:pPr>
        <w:ind w:left="360"/>
        <w:jc w:val="both"/>
        <w:rPr>
          <w:rFonts w:ascii="Arial" w:hAnsi="Arial" w:cs="Arial"/>
          <w:snapToGrid w:val="0"/>
          <w:sz w:val="22"/>
          <w:szCs w:val="22"/>
        </w:rPr>
      </w:pPr>
    </w:p>
    <w:p w14:paraId="5B2757CD"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t xml:space="preserve">Para ello, Telefónica podrá remitir, junto con la oposición, una liquidación alternativa de penalizaciones, mención expresa del método de cálculo utilizado, información de MARCO que acredite los días de retraso y cualquier otra información que apoye su liquidación. El operador alternativo dispondrá de un plazo de 8 días laborables para revisar la citada liquidación remitida por Telefónica junto con la documentación acreditativa. </w:t>
      </w:r>
    </w:p>
    <w:p w14:paraId="0F60425F" w14:textId="77777777" w:rsidR="0032416F" w:rsidRPr="00434143" w:rsidRDefault="0032416F" w:rsidP="0032416F">
      <w:pPr>
        <w:ind w:left="360"/>
        <w:jc w:val="both"/>
        <w:rPr>
          <w:rFonts w:ascii="Arial" w:hAnsi="Arial" w:cs="Arial"/>
          <w:snapToGrid w:val="0"/>
          <w:sz w:val="22"/>
          <w:szCs w:val="22"/>
        </w:rPr>
      </w:pPr>
    </w:p>
    <w:p w14:paraId="7ADEE364"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t xml:space="preserve">Al término de dicho plazo, en el caso de que el operador se muestre conforme con la liquidación alternativa deberá notificar a Telefónica su aceptación para que esta última proceda al abono de la factura con carácter inmediato. En caso de que el operador se mostrase disconforme con la liquidación alternativa deberá ponerlo en conocimiento del Comité antes del término de dicho plazo que deberá pronunciarse en otro plazo de 5 días. </w:t>
      </w:r>
    </w:p>
    <w:p w14:paraId="53C66BF6" w14:textId="77777777" w:rsidR="0032416F" w:rsidRPr="00434143" w:rsidRDefault="0032416F" w:rsidP="0032416F">
      <w:pPr>
        <w:ind w:left="360"/>
        <w:jc w:val="both"/>
        <w:rPr>
          <w:rFonts w:ascii="Arial" w:hAnsi="Arial" w:cs="Arial"/>
          <w:snapToGrid w:val="0"/>
          <w:sz w:val="22"/>
          <w:szCs w:val="22"/>
        </w:rPr>
      </w:pPr>
    </w:p>
    <w:p w14:paraId="7E28A749"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t xml:space="preserve">Transcurrido el plazo en el que el Comité se tiene que pronunciar sin que haya alcanzado un acuerdo o sin que exista pronunciamiento expreso, cualquiera de los dos operadores podrá solicitar la intervención de esta Comisión. </w:t>
      </w:r>
      <w:smartTag w:uri="urn:schemas-microsoft-com:office:smarttags" w:element="PersonName">
        <w:smartTagPr>
          <w:attr w:name="ProductID" w:val="la ￼￼￼￼￼￼￼￼Comisión"/>
        </w:smartTagPr>
        <w:r w:rsidRPr="00434143">
          <w:rPr>
            <w:rFonts w:ascii="Arial" w:hAnsi="Arial" w:cs="Arial"/>
            <w:snapToGrid w:val="0"/>
            <w:sz w:val="22"/>
            <w:szCs w:val="22"/>
          </w:rPr>
          <w:t>La Comisión</w:t>
        </w:r>
      </w:smartTag>
      <w:r w:rsidRPr="00434143">
        <w:rPr>
          <w:rFonts w:ascii="Arial" w:hAnsi="Arial" w:cs="Arial"/>
          <w:snapToGrid w:val="0"/>
          <w:sz w:val="22"/>
          <w:szCs w:val="22"/>
        </w:rPr>
        <w:t xml:space="preserve"> del Mercado de las Telecomunicaciones concretará los días de retraso incurridos y determinará con carácter ejecutivo la cantidad a satisfacer.</w:t>
      </w:r>
    </w:p>
    <w:p w14:paraId="78A6A370" w14:textId="77777777" w:rsidR="0032416F" w:rsidRPr="00434143" w:rsidRDefault="0032416F" w:rsidP="0032416F">
      <w:pPr>
        <w:ind w:left="360"/>
        <w:jc w:val="both"/>
        <w:rPr>
          <w:rFonts w:ascii="Arial" w:hAnsi="Arial" w:cs="Arial"/>
          <w:snapToGrid w:val="0"/>
          <w:sz w:val="22"/>
          <w:szCs w:val="22"/>
        </w:rPr>
      </w:pPr>
    </w:p>
    <w:p w14:paraId="2BD8ECB6"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t>Si el operador alternativo, transcurrido el plazo de 5 días laborables, no procediese ni a la aceptación expresa ni al rechazo de la liquidación alternativa, Telefónica deberá entender aceptada tácitamente dicha liquidación alternativa, esto es, por silencio positivo. En consecuencia, Telefónica deberá proceder al abono de dicha cantidad en un plazo máximo de 2 días laborables.</w:t>
      </w:r>
    </w:p>
    <w:p w14:paraId="3BFDC0AF" w14:textId="77777777" w:rsidR="0032416F" w:rsidRPr="00434143" w:rsidRDefault="0032416F" w:rsidP="0032416F">
      <w:pPr>
        <w:ind w:left="360"/>
        <w:jc w:val="both"/>
        <w:rPr>
          <w:rFonts w:ascii="Arial" w:hAnsi="Arial" w:cs="Arial"/>
          <w:snapToGrid w:val="0"/>
          <w:sz w:val="22"/>
          <w:szCs w:val="22"/>
        </w:rPr>
      </w:pPr>
    </w:p>
    <w:p w14:paraId="10D5C6C1"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t xml:space="preserve">Telefónica podrá mostrar su rechazo con la liquidación practicada por el operador alternativo instando directamente al Comité sin necesidad de practicar una liquidación alternativa. En este caso, el Comité dispondrá de un plazo de 10 días para emitir su decisión. Transcurrido dicho plazo sin que se adopte una decisión por parte del Comité o sin que lleguen a algún acuerdo, cualquiera de los dos operadores podrá acudir a la </w:t>
      </w:r>
      <w:r w:rsidR="00B623EC">
        <w:rPr>
          <w:rFonts w:ascii="Arial" w:hAnsi="Arial" w:cs="Arial"/>
          <w:snapToGrid w:val="0"/>
          <w:sz w:val="22"/>
          <w:szCs w:val="22"/>
        </w:rPr>
        <w:t>CNMC</w:t>
      </w:r>
      <w:r w:rsidRPr="00434143">
        <w:rPr>
          <w:rFonts w:ascii="Arial" w:hAnsi="Arial" w:cs="Arial"/>
          <w:snapToGrid w:val="0"/>
          <w:sz w:val="22"/>
          <w:szCs w:val="22"/>
        </w:rPr>
        <w:t xml:space="preserve"> en los términos anteriores. </w:t>
      </w:r>
    </w:p>
    <w:p w14:paraId="74369108" w14:textId="77777777" w:rsidR="0032416F" w:rsidRPr="00434143" w:rsidRDefault="0032416F" w:rsidP="0032416F">
      <w:pPr>
        <w:ind w:left="360"/>
        <w:jc w:val="both"/>
        <w:rPr>
          <w:rFonts w:ascii="Arial" w:hAnsi="Arial" w:cs="Arial"/>
          <w:snapToGrid w:val="0"/>
          <w:sz w:val="22"/>
          <w:szCs w:val="22"/>
        </w:rPr>
      </w:pPr>
    </w:p>
    <w:p w14:paraId="6C66E593" w14:textId="77777777" w:rsidR="0032416F" w:rsidRPr="00434143" w:rsidRDefault="0032416F" w:rsidP="0032416F">
      <w:pPr>
        <w:ind w:left="360"/>
        <w:jc w:val="both"/>
        <w:rPr>
          <w:rFonts w:ascii="Arial" w:hAnsi="Arial" w:cs="Arial"/>
          <w:snapToGrid w:val="0"/>
          <w:sz w:val="22"/>
          <w:szCs w:val="22"/>
        </w:rPr>
      </w:pPr>
      <w:r w:rsidRPr="00434143">
        <w:rPr>
          <w:rFonts w:ascii="Arial" w:hAnsi="Arial" w:cs="Arial"/>
          <w:snapToGrid w:val="0"/>
          <w:sz w:val="22"/>
          <w:szCs w:val="22"/>
        </w:rPr>
        <w:lastRenderedPageBreak/>
        <w:t>(</w:t>
      </w:r>
      <w:proofErr w:type="spellStart"/>
      <w:r w:rsidRPr="00434143">
        <w:rPr>
          <w:rFonts w:ascii="Arial" w:hAnsi="Arial" w:cs="Arial"/>
          <w:snapToGrid w:val="0"/>
          <w:sz w:val="22"/>
          <w:szCs w:val="22"/>
        </w:rPr>
        <w:t>iii</w:t>
      </w:r>
      <w:proofErr w:type="spellEnd"/>
      <w:r w:rsidRPr="00434143">
        <w:rPr>
          <w:rFonts w:ascii="Arial" w:hAnsi="Arial" w:cs="Arial"/>
          <w:snapToGrid w:val="0"/>
          <w:sz w:val="22"/>
          <w:szCs w:val="22"/>
        </w:rPr>
        <w:t xml:space="preserve">) Transcurrido el plazo de 8 días laborables para la verificación de la liquidación por parte de Telefónica sin que ésta se pronuncie, el operador alternativo deberá entender su liquidación aceptada (silencio positivo). Esto significa que Telefónica deberá abonar el resultado de la liquidación en un plazo máximo de 2 días laborables.” </w:t>
      </w:r>
    </w:p>
    <w:p w14:paraId="42823A67" w14:textId="77777777" w:rsidR="0032416F" w:rsidRPr="00434143" w:rsidRDefault="0032416F" w:rsidP="0032416F">
      <w:pPr>
        <w:rPr>
          <w:rFonts w:ascii="Arial" w:hAnsi="Arial" w:cs="Arial"/>
          <w:sz w:val="22"/>
          <w:szCs w:val="22"/>
        </w:rPr>
      </w:pPr>
    </w:p>
    <w:p w14:paraId="190760F4" w14:textId="77777777" w:rsidR="0032416F" w:rsidRPr="00434143" w:rsidRDefault="0032416F">
      <w:pPr>
        <w:jc w:val="both"/>
        <w:rPr>
          <w:rFonts w:ascii="Arial" w:hAnsi="Arial"/>
          <w:snapToGrid w:val="0"/>
          <w:sz w:val="22"/>
          <w:szCs w:val="22"/>
        </w:rPr>
      </w:pPr>
      <w:r w:rsidRPr="00434143">
        <w:rPr>
          <w:rFonts w:ascii="Arial" w:hAnsi="Arial"/>
          <w:snapToGrid w:val="0"/>
          <w:sz w:val="22"/>
          <w:szCs w:val="22"/>
        </w:rPr>
        <w:t xml:space="preserve">De acuerdo con el procedimiento descrito, el </w:t>
      </w:r>
      <w:proofErr w:type="spellStart"/>
      <w:r w:rsidRPr="00434143">
        <w:rPr>
          <w:rFonts w:ascii="Arial" w:hAnsi="Arial"/>
          <w:snapToGrid w:val="0"/>
          <w:sz w:val="22"/>
          <w:szCs w:val="22"/>
        </w:rPr>
        <w:t>operado</w:t>
      </w:r>
      <w:proofErr w:type="spellEnd"/>
      <w:r w:rsidRPr="00434143">
        <w:rPr>
          <w:rFonts w:ascii="Arial" w:hAnsi="Arial"/>
          <w:snapToGrid w:val="0"/>
          <w:sz w:val="22"/>
          <w:szCs w:val="22"/>
        </w:rPr>
        <w:t xml:space="preserve"> alternativo será el sujeto activo del proceso de liquidación de penalizaciones al ser el emisor de la factura de penalizaciones, siguiendo el procedimiento establecido.</w:t>
      </w:r>
    </w:p>
    <w:p w14:paraId="4B1F3AD2" w14:textId="77777777" w:rsidR="003C03F1" w:rsidRPr="00210239" w:rsidRDefault="00210239" w:rsidP="00210239">
      <w:pPr>
        <w:spacing w:before="240" w:after="120"/>
        <w:jc w:val="both"/>
        <w:rPr>
          <w:rFonts w:ascii="Arial" w:hAnsi="Arial"/>
          <w:b/>
          <w:i/>
          <w:snapToGrid w:val="0"/>
          <w:sz w:val="22"/>
          <w:szCs w:val="22"/>
        </w:rPr>
      </w:pPr>
      <w:proofErr w:type="spellStart"/>
      <w:r>
        <w:rPr>
          <w:rFonts w:ascii="Arial" w:hAnsi="Arial"/>
          <w:b/>
          <w:i/>
          <w:snapToGrid w:val="0"/>
          <w:sz w:val="22"/>
          <w:szCs w:val="22"/>
        </w:rPr>
        <w:t>ii</w:t>
      </w:r>
      <w:proofErr w:type="spellEnd"/>
      <w:r>
        <w:rPr>
          <w:rFonts w:ascii="Arial" w:hAnsi="Arial"/>
          <w:b/>
          <w:i/>
          <w:snapToGrid w:val="0"/>
          <w:sz w:val="22"/>
          <w:szCs w:val="22"/>
        </w:rPr>
        <w:t xml:space="preserve">. </w:t>
      </w:r>
      <w:r w:rsidR="005E177F" w:rsidRPr="00434143">
        <w:rPr>
          <w:rFonts w:ascii="Arial" w:hAnsi="Arial"/>
          <w:b/>
          <w:i/>
          <w:snapToGrid w:val="0"/>
          <w:sz w:val="22"/>
          <w:szCs w:val="22"/>
        </w:rPr>
        <w:t>Conceptos facturables periódicos</w:t>
      </w:r>
    </w:p>
    <w:p w14:paraId="08205D63" w14:textId="77777777" w:rsidR="005E177F" w:rsidRPr="00434143" w:rsidRDefault="005E177F" w:rsidP="003C03F1">
      <w:pPr>
        <w:jc w:val="both"/>
        <w:rPr>
          <w:rFonts w:ascii="Arial" w:hAnsi="Arial"/>
          <w:snapToGrid w:val="0"/>
          <w:sz w:val="22"/>
          <w:szCs w:val="22"/>
        </w:rPr>
      </w:pPr>
      <w:r w:rsidRPr="00434143">
        <w:rPr>
          <w:rFonts w:ascii="Arial" w:hAnsi="Arial"/>
          <w:snapToGrid w:val="0"/>
          <w:sz w:val="22"/>
          <w:szCs w:val="22"/>
        </w:rPr>
        <w:t>Incluyen los importes recurrentes del servicio de uso compartido y todas aquellas otras cuotas periódicas que se pudieran derivar de la prestación de los servicios recogidos en el presente acuerdo.</w:t>
      </w:r>
    </w:p>
    <w:p w14:paraId="5CAB634C" w14:textId="77777777" w:rsidR="005E177F" w:rsidRPr="00434143" w:rsidRDefault="005E177F">
      <w:pPr>
        <w:jc w:val="both"/>
        <w:rPr>
          <w:rFonts w:ascii="Arial" w:hAnsi="Arial"/>
          <w:snapToGrid w:val="0"/>
          <w:sz w:val="22"/>
          <w:szCs w:val="22"/>
        </w:rPr>
      </w:pPr>
    </w:p>
    <w:p w14:paraId="360D4DA0" w14:textId="77777777" w:rsidR="005E177F" w:rsidRPr="00434143" w:rsidRDefault="005E177F">
      <w:pPr>
        <w:jc w:val="both"/>
        <w:rPr>
          <w:rFonts w:ascii="Arial" w:hAnsi="Arial"/>
          <w:snapToGrid w:val="0"/>
          <w:sz w:val="22"/>
          <w:szCs w:val="22"/>
        </w:rPr>
      </w:pPr>
      <w:r w:rsidRPr="00434143">
        <w:rPr>
          <w:rFonts w:ascii="Arial" w:hAnsi="Arial"/>
          <w:snapToGrid w:val="0"/>
          <w:sz w:val="22"/>
          <w:szCs w:val="22"/>
        </w:rPr>
        <w:t>Las cuotas recurrentes mensuales relativas a los meses de alta y de baja de un determinado servicio, serán prorrateadas de acuerdo al tiempo de disponibilidad del mismo.</w:t>
      </w:r>
    </w:p>
    <w:p w14:paraId="3767C5FF" w14:textId="77777777" w:rsidR="005E177F" w:rsidRPr="00210239" w:rsidRDefault="00210239" w:rsidP="003B7451">
      <w:pPr>
        <w:keepNext/>
        <w:spacing w:before="240" w:after="120"/>
        <w:jc w:val="both"/>
        <w:rPr>
          <w:rFonts w:ascii="Arial" w:hAnsi="Arial"/>
          <w:b/>
          <w:i/>
          <w:snapToGrid w:val="0"/>
          <w:sz w:val="22"/>
          <w:szCs w:val="22"/>
        </w:rPr>
      </w:pPr>
      <w:proofErr w:type="spellStart"/>
      <w:r>
        <w:rPr>
          <w:rFonts w:ascii="Arial" w:hAnsi="Arial"/>
          <w:b/>
          <w:i/>
          <w:snapToGrid w:val="0"/>
          <w:sz w:val="22"/>
          <w:szCs w:val="22"/>
        </w:rPr>
        <w:t>iii</w:t>
      </w:r>
      <w:proofErr w:type="spellEnd"/>
      <w:r>
        <w:rPr>
          <w:rFonts w:ascii="Arial" w:hAnsi="Arial"/>
          <w:b/>
          <w:i/>
          <w:snapToGrid w:val="0"/>
          <w:sz w:val="22"/>
          <w:szCs w:val="22"/>
        </w:rPr>
        <w:t xml:space="preserve">. </w:t>
      </w:r>
      <w:proofErr w:type="spellStart"/>
      <w:r w:rsidR="005E177F" w:rsidRPr="00434143">
        <w:rPr>
          <w:rFonts w:ascii="Arial" w:hAnsi="Arial"/>
          <w:b/>
          <w:i/>
          <w:snapToGrid w:val="0"/>
          <w:sz w:val="22"/>
          <w:szCs w:val="22"/>
        </w:rPr>
        <w:t>Retarificaciones</w:t>
      </w:r>
      <w:proofErr w:type="spellEnd"/>
    </w:p>
    <w:p w14:paraId="23239D6F" w14:textId="77777777" w:rsidR="005E177F" w:rsidRPr="00434143" w:rsidRDefault="005E177F" w:rsidP="00BB1695">
      <w:pPr>
        <w:jc w:val="both"/>
        <w:rPr>
          <w:sz w:val="22"/>
          <w:szCs w:val="22"/>
        </w:rPr>
      </w:pPr>
      <w:r w:rsidRPr="00434143">
        <w:rPr>
          <w:rFonts w:ascii="Arial" w:hAnsi="Arial"/>
          <w:snapToGrid w:val="0"/>
          <w:sz w:val="22"/>
          <w:szCs w:val="22"/>
        </w:rPr>
        <w:t xml:space="preserve">En el caso de que fuera necesario realizar una regularización de importes por el motivo que fuera (como cambios en el precio de los servicios, etc.), y en función del acuerdo alcanzado entre los operadores, se emitirá una factura independiente que contenga aquellos importes resultantes de aplicar las tarifas acordadas con carácter retroactivo desde la fecha de aprobación o acuerdo de dichas tarifas. Si el importe resultante de la </w:t>
      </w:r>
      <w:proofErr w:type="spellStart"/>
      <w:r w:rsidRPr="00434143">
        <w:rPr>
          <w:rFonts w:ascii="Arial" w:hAnsi="Arial"/>
          <w:snapToGrid w:val="0"/>
          <w:sz w:val="22"/>
          <w:szCs w:val="22"/>
        </w:rPr>
        <w:t>retarificación</w:t>
      </w:r>
      <w:proofErr w:type="spellEnd"/>
      <w:r w:rsidRPr="00434143">
        <w:rPr>
          <w:rFonts w:ascii="Arial" w:hAnsi="Arial"/>
          <w:snapToGrid w:val="0"/>
          <w:sz w:val="22"/>
          <w:szCs w:val="22"/>
        </w:rPr>
        <w:t xml:space="preserve"> fuera favorable al operador contratante del servicio, el pago del mismo podrá efectuarse por medio de compensación de importes en las siguientes facturas.</w:t>
      </w:r>
    </w:p>
    <w:sectPr w:rsidR="005E177F" w:rsidRPr="00434143" w:rsidSect="00EA603A">
      <w:headerReference w:type="default" r:id="rId25"/>
      <w:footerReference w:type="even" r:id="rId26"/>
      <w:footerReference w:type="default" r:id="rId2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92B33E" w14:textId="77777777" w:rsidR="00352975" w:rsidRDefault="00352975">
      <w:r>
        <w:separator/>
      </w:r>
    </w:p>
  </w:endnote>
  <w:endnote w:type="continuationSeparator" w:id="0">
    <w:p w14:paraId="03C01AEB" w14:textId="77777777" w:rsidR="00352975" w:rsidRDefault="00352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BCEA2A" w14:textId="77777777" w:rsidR="00C7048C" w:rsidRDefault="00C7048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8ED6A" w14:textId="77777777" w:rsidR="00C7048C" w:rsidRDefault="00C7048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02714" w14:textId="77777777" w:rsidR="00C7048C" w:rsidRDefault="00C7048C">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D6B15" w14:textId="77777777" w:rsidR="00434143" w:rsidRDefault="00A65969">
    <w:pPr>
      <w:pStyle w:val="Piedepgina"/>
      <w:framePr w:wrap="around" w:vAnchor="text" w:hAnchor="margin" w:xAlign="right" w:y="1"/>
      <w:rPr>
        <w:rStyle w:val="Nmerodepgina"/>
      </w:rPr>
    </w:pPr>
    <w:r>
      <w:rPr>
        <w:rStyle w:val="Nmerodepgina"/>
      </w:rPr>
      <w:fldChar w:fldCharType="begin"/>
    </w:r>
    <w:r w:rsidR="00434143">
      <w:rPr>
        <w:rStyle w:val="Nmerodepgina"/>
      </w:rPr>
      <w:instrText xml:space="preserve">PAGE  </w:instrText>
    </w:r>
    <w:r>
      <w:rPr>
        <w:rStyle w:val="Nmerodepgina"/>
      </w:rPr>
      <w:fldChar w:fldCharType="end"/>
    </w:r>
  </w:p>
  <w:p w14:paraId="21020B94" w14:textId="77777777" w:rsidR="00434143" w:rsidRDefault="00434143">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B324" w14:textId="77777777" w:rsidR="00434143" w:rsidRDefault="00434143">
    <w:pPr>
      <w:pStyle w:val="Piedepgina"/>
      <w:pBdr>
        <w:top w:val="single" w:sz="4" w:space="1" w:color="auto"/>
      </w:pBdr>
      <w:ind w:right="360"/>
    </w:pPr>
    <w:r>
      <w:rPr>
        <w:rFonts w:ascii="Arial" w:hAnsi="Arial" w:cs="Arial"/>
        <w:i/>
        <w:iCs/>
        <w:sz w:val="18"/>
      </w:rPr>
      <w:t xml:space="preserve"> Precios y Condiciones de Facturación</w:t>
    </w:r>
    <w:r>
      <w:rPr>
        <w:rFonts w:ascii="Arial" w:hAnsi="Arial" w:cs="Arial"/>
        <w:i/>
        <w:iCs/>
        <w:sz w:val="18"/>
      </w:rPr>
      <w:tab/>
    </w:r>
    <w:r>
      <w:rPr>
        <w:rFonts w:ascii="Arial" w:hAnsi="Arial" w:cs="Arial"/>
        <w:i/>
        <w:iCs/>
        <w:sz w:val="18"/>
      </w:rPr>
      <w:tab/>
      <w:t xml:space="preserve">Página </w:t>
    </w:r>
    <w:r w:rsidR="00A65969">
      <w:rPr>
        <w:rFonts w:ascii="Arial" w:hAnsi="Arial" w:cs="Arial"/>
        <w:i/>
        <w:iCs/>
        <w:sz w:val="18"/>
      </w:rPr>
      <w:fldChar w:fldCharType="begin"/>
    </w:r>
    <w:r>
      <w:rPr>
        <w:rFonts w:ascii="Arial" w:hAnsi="Arial" w:cs="Arial"/>
        <w:i/>
        <w:iCs/>
        <w:sz w:val="18"/>
      </w:rPr>
      <w:instrText xml:space="preserve"> PAGE </w:instrText>
    </w:r>
    <w:r w:rsidR="00A65969">
      <w:rPr>
        <w:rFonts w:ascii="Arial" w:hAnsi="Arial" w:cs="Arial"/>
        <w:i/>
        <w:iCs/>
        <w:sz w:val="18"/>
      </w:rPr>
      <w:fldChar w:fldCharType="separate"/>
    </w:r>
    <w:r w:rsidR="00E032F1">
      <w:rPr>
        <w:rFonts w:ascii="Arial" w:hAnsi="Arial" w:cs="Arial"/>
        <w:i/>
        <w:iCs/>
        <w:noProof/>
        <w:sz w:val="18"/>
      </w:rPr>
      <w:t>11</w:t>
    </w:r>
    <w:r w:rsidR="00A65969">
      <w:rPr>
        <w:rFonts w:ascii="Arial" w:hAnsi="Arial" w:cs="Arial"/>
        <w:i/>
        <w:iCs/>
        <w:sz w:val="18"/>
      </w:rPr>
      <w:fldChar w:fldCharType="end"/>
    </w:r>
    <w:r>
      <w:rPr>
        <w:rFonts w:ascii="Arial" w:hAnsi="Arial" w:cs="Arial"/>
        <w:i/>
        <w:iCs/>
        <w:sz w:val="18"/>
      </w:rPr>
      <w:t xml:space="preserve"> de </w:t>
    </w:r>
    <w:r w:rsidR="00A65969">
      <w:rPr>
        <w:rFonts w:ascii="Arial" w:hAnsi="Arial" w:cs="Arial"/>
        <w:i/>
        <w:iCs/>
        <w:sz w:val="18"/>
      </w:rPr>
      <w:fldChar w:fldCharType="begin"/>
    </w:r>
    <w:r>
      <w:rPr>
        <w:rFonts w:ascii="Arial" w:hAnsi="Arial" w:cs="Arial"/>
        <w:i/>
        <w:iCs/>
        <w:sz w:val="18"/>
      </w:rPr>
      <w:instrText xml:space="preserve"> NUMPAGES </w:instrText>
    </w:r>
    <w:r w:rsidR="00A65969">
      <w:rPr>
        <w:rFonts w:ascii="Arial" w:hAnsi="Arial" w:cs="Arial"/>
        <w:i/>
        <w:iCs/>
        <w:sz w:val="18"/>
      </w:rPr>
      <w:fldChar w:fldCharType="separate"/>
    </w:r>
    <w:r w:rsidR="00E032F1">
      <w:rPr>
        <w:rFonts w:ascii="Arial" w:hAnsi="Arial" w:cs="Arial"/>
        <w:i/>
        <w:iCs/>
        <w:noProof/>
        <w:sz w:val="18"/>
      </w:rPr>
      <w:t>11</w:t>
    </w:r>
    <w:r w:rsidR="00A65969">
      <w:rPr>
        <w:rFonts w:ascii="Arial" w:hAnsi="Arial" w:cs="Arial"/>
        <w:i/>
        <w:i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9FB73" w14:textId="77777777" w:rsidR="00352975" w:rsidRDefault="00352975">
      <w:r>
        <w:separator/>
      </w:r>
    </w:p>
  </w:footnote>
  <w:footnote w:type="continuationSeparator" w:id="0">
    <w:p w14:paraId="49849155" w14:textId="77777777" w:rsidR="00352975" w:rsidRDefault="003529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D46D0" w14:textId="77777777" w:rsidR="00C7048C" w:rsidRDefault="00C7048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8E0A10" w14:textId="77777777" w:rsidR="00434143" w:rsidRDefault="00434143">
    <w:pPr>
      <w:pStyle w:val="Textoindependiente2"/>
      <w:jc w:val="center"/>
      <w:rPr>
        <w:b/>
        <w:bCs/>
        <w:color w:val="C0C0C0"/>
        <w:sz w:val="24"/>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C393A" w14:textId="77777777" w:rsidR="00C7048C" w:rsidRDefault="00C7048C">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D31AE" w14:textId="77777777" w:rsidR="00434143" w:rsidRPr="009A0BEF" w:rsidRDefault="00434143">
    <w:pPr>
      <w:pStyle w:val="Textoindependiente2"/>
      <w:pBdr>
        <w:bottom w:val="single" w:sz="4" w:space="1" w:color="auto"/>
      </w:pBdr>
      <w:jc w:val="center"/>
      <w:rPr>
        <w:rFonts w:ascii="Arial Narrow" w:hAnsi="Arial Narrow"/>
        <w:b/>
        <w:bCs/>
        <w:color w:val="C0C0C0"/>
        <w:sz w:val="18"/>
        <w:szCs w:val="18"/>
        <w:u w:val="single"/>
      </w:rPr>
    </w:pPr>
    <w:r w:rsidRPr="009A0BEF">
      <w:rPr>
        <w:rFonts w:ascii="Arial Narrow" w:hAnsi="Arial Narrow"/>
        <w:sz w:val="18"/>
        <w:szCs w:val="18"/>
        <w:lang w:val="es-ES_tradnl"/>
      </w:rPr>
      <w:t>OFERTA DE REFERENCIA DE SERVICIOS MAYORISTAS DE ACCESO A INFRAESTRUCTURAS DE OBRA CIVIL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9F8D0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7946F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66AEA3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702D5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B003A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4304F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1E03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4AC5B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E7A2D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ACF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E18B6"/>
    <w:multiLevelType w:val="hybridMultilevel"/>
    <w:tmpl w:val="51CEC138"/>
    <w:lvl w:ilvl="0" w:tplc="82F20DDA">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5F4DA3"/>
    <w:multiLevelType w:val="hybridMultilevel"/>
    <w:tmpl w:val="ADC02960"/>
    <w:lvl w:ilvl="0" w:tplc="0C0A000F">
      <w:start w:val="1"/>
      <w:numFmt w:val="decimal"/>
      <w:lvlText w:val="%1."/>
      <w:lvlJc w:val="left"/>
      <w:pPr>
        <w:tabs>
          <w:tab w:val="num" w:pos="1776"/>
        </w:tabs>
        <w:ind w:left="1776" w:hanging="360"/>
      </w:pPr>
    </w:lvl>
    <w:lvl w:ilvl="1" w:tplc="0C0A000F">
      <w:start w:val="1"/>
      <w:numFmt w:val="decimal"/>
      <w:lvlText w:val="%2."/>
      <w:lvlJc w:val="left"/>
      <w:pPr>
        <w:tabs>
          <w:tab w:val="num" w:pos="1776"/>
        </w:tabs>
        <w:ind w:left="1776" w:hanging="360"/>
      </w:pPr>
    </w:lvl>
    <w:lvl w:ilvl="2" w:tplc="0C0A0005">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111B5F64"/>
    <w:multiLevelType w:val="hybridMultilevel"/>
    <w:tmpl w:val="6EB8225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73246F"/>
    <w:multiLevelType w:val="hybridMultilevel"/>
    <w:tmpl w:val="DA662C22"/>
    <w:lvl w:ilvl="0" w:tplc="82F20DDA">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7906EF"/>
    <w:multiLevelType w:val="hybridMultilevel"/>
    <w:tmpl w:val="6DC6C2EE"/>
    <w:lvl w:ilvl="0" w:tplc="7D28E11A">
      <w:start w:val="1"/>
      <w:numFmt w:val="bullet"/>
      <w:lvlText w:val=""/>
      <w:lvlJc w:val="left"/>
      <w:pPr>
        <w:tabs>
          <w:tab w:val="num" w:pos="1800"/>
        </w:tabs>
        <w:ind w:left="180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9F51AB"/>
    <w:multiLevelType w:val="hybridMultilevel"/>
    <w:tmpl w:val="92123CC2"/>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1BF95B04"/>
    <w:multiLevelType w:val="hybridMultilevel"/>
    <w:tmpl w:val="FD4AB044"/>
    <w:lvl w:ilvl="0" w:tplc="82F20DDA">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A82F5B"/>
    <w:multiLevelType w:val="singleLevel"/>
    <w:tmpl w:val="9B28C304"/>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5CA7647"/>
    <w:multiLevelType w:val="multilevel"/>
    <w:tmpl w:val="8286B942"/>
    <w:lvl w:ilvl="0">
      <w:start w:val="1"/>
      <w:numFmt w:val="decimal"/>
      <w:pStyle w:val="Ttulo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2E634078"/>
    <w:multiLevelType w:val="hybridMultilevel"/>
    <w:tmpl w:val="1D12A290"/>
    <w:lvl w:ilvl="0" w:tplc="82F20DDA">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F85D3A"/>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2E402AA"/>
    <w:multiLevelType w:val="hybridMultilevel"/>
    <w:tmpl w:val="B5C86D0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37DA61F3"/>
    <w:multiLevelType w:val="hybridMultilevel"/>
    <w:tmpl w:val="F6DAA9A2"/>
    <w:lvl w:ilvl="0" w:tplc="7D28E11A">
      <w:start w:val="1"/>
      <w:numFmt w:val="bullet"/>
      <w:lvlText w:val=""/>
      <w:lvlJc w:val="left"/>
      <w:pPr>
        <w:tabs>
          <w:tab w:val="num" w:pos="1800"/>
        </w:tabs>
        <w:ind w:left="180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83107D"/>
    <w:multiLevelType w:val="hybridMultilevel"/>
    <w:tmpl w:val="7C4863BA"/>
    <w:lvl w:ilvl="0" w:tplc="8A429514">
      <w:start w:val="1"/>
      <w:numFmt w:val="bullet"/>
      <w:lvlText w:val="-"/>
      <w:lvlJc w:val="left"/>
      <w:pPr>
        <w:tabs>
          <w:tab w:val="num" w:pos="1068"/>
        </w:tabs>
        <w:ind w:left="1068" w:hanging="360"/>
      </w:pPr>
      <w:rPr>
        <w:rFonts w:ascii="Times New Roman" w:hAnsi="Times New Roman" w:cs="Times New Roman" w:hint="default"/>
      </w:rPr>
    </w:lvl>
    <w:lvl w:ilvl="1" w:tplc="0C0A0003">
      <w:start w:val="1"/>
      <w:numFmt w:val="bullet"/>
      <w:lvlText w:val="o"/>
      <w:lvlJc w:val="left"/>
      <w:pPr>
        <w:tabs>
          <w:tab w:val="num" w:pos="708"/>
        </w:tabs>
        <w:ind w:left="708" w:hanging="360"/>
      </w:pPr>
      <w:rPr>
        <w:rFonts w:ascii="Courier New" w:hAnsi="Courier New" w:hint="default"/>
      </w:rPr>
    </w:lvl>
    <w:lvl w:ilvl="2" w:tplc="0C0A0005" w:tentative="1">
      <w:start w:val="1"/>
      <w:numFmt w:val="bullet"/>
      <w:lvlText w:val=""/>
      <w:lvlJc w:val="left"/>
      <w:pPr>
        <w:tabs>
          <w:tab w:val="num" w:pos="1428"/>
        </w:tabs>
        <w:ind w:left="1428" w:hanging="360"/>
      </w:pPr>
      <w:rPr>
        <w:rFonts w:ascii="Wingdings" w:hAnsi="Wingdings" w:hint="default"/>
      </w:rPr>
    </w:lvl>
    <w:lvl w:ilvl="3" w:tplc="0C0A0001" w:tentative="1">
      <w:start w:val="1"/>
      <w:numFmt w:val="bullet"/>
      <w:lvlText w:val=""/>
      <w:lvlJc w:val="left"/>
      <w:pPr>
        <w:tabs>
          <w:tab w:val="num" w:pos="2148"/>
        </w:tabs>
        <w:ind w:left="2148" w:hanging="360"/>
      </w:pPr>
      <w:rPr>
        <w:rFonts w:ascii="Symbol" w:hAnsi="Symbol" w:hint="default"/>
      </w:rPr>
    </w:lvl>
    <w:lvl w:ilvl="4" w:tplc="0C0A0003" w:tentative="1">
      <w:start w:val="1"/>
      <w:numFmt w:val="bullet"/>
      <w:lvlText w:val="o"/>
      <w:lvlJc w:val="left"/>
      <w:pPr>
        <w:tabs>
          <w:tab w:val="num" w:pos="2868"/>
        </w:tabs>
        <w:ind w:left="2868" w:hanging="360"/>
      </w:pPr>
      <w:rPr>
        <w:rFonts w:ascii="Courier New" w:hAnsi="Courier New" w:hint="default"/>
      </w:rPr>
    </w:lvl>
    <w:lvl w:ilvl="5" w:tplc="0C0A0005" w:tentative="1">
      <w:start w:val="1"/>
      <w:numFmt w:val="bullet"/>
      <w:lvlText w:val=""/>
      <w:lvlJc w:val="left"/>
      <w:pPr>
        <w:tabs>
          <w:tab w:val="num" w:pos="3588"/>
        </w:tabs>
        <w:ind w:left="3588" w:hanging="360"/>
      </w:pPr>
      <w:rPr>
        <w:rFonts w:ascii="Wingdings" w:hAnsi="Wingdings" w:hint="default"/>
      </w:rPr>
    </w:lvl>
    <w:lvl w:ilvl="6" w:tplc="0C0A0001" w:tentative="1">
      <w:start w:val="1"/>
      <w:numFmt w:val="bullet"/>
      <w:lvlText w:val=""/>
      <w:lvlJc w:val="left"/>
      <w:pPr>
        <w:tabs>
          <w:tab w:val="num" w:pos="4308"/>
        </w:tabs>
        <w:ind w:left="4308" w:hanging="360"/>
      </w:pPr>
      <w:rPr>
        <w:rFonts w:ascii="Symbol" w:hAnsi="Symbol" w:hint="default"/>
      </w:rPr>
    </w:lvl>
    <w:lvl w:ilvl="7" w:tplc="0C0A0003" w:tentative="1">
      <w:start w:val="1"/>
      <w:numFmt w:val="bullet"/>
      <w:lvlText w:val="o"/>
      <w:lvlJc w:val="left"/>
      <w:pPr>
        <w:tabs>
          <w:tab w:val="num" w:pos="5028"/>
        </w:tabs>
        <w:ind w:left="5028" w:hanging="360"/>
      </w:pPr>
      <w:rPr>
        <w:rFonts w:ascii="Courier New" w:hAnsi="Courier New" w:hint="default"/>
      </w:rPr>
    </w:lvl>
    <w:lvl w:ilvl="8" w:tplc="0C0A0005" w:tentative="1">
      <w:start w:val="1"/>
      <w:numFmt w:val="bullet"/>
      <w:lvlText w:val=""/>
      <w:lvlJc w:val="left"/>
      <w:pPr>
        <w:tabs>
          <w:tab w:val="num" w:pos="5748"/>
        </w:tabs>
        <w:ind w:left="5748" w:hanging="360"/>
      </w:pPr>
      <w:rPr>
        <w:rFonts w:ascii="Wingdings" w:hAnsi="Wingdings" w:hint="default"/>
      </w:rPr>
    </w:lvl>
  </w:abstractNum>
  <w:abstractNum w:abstractNumId="24" w15:restartNumberingAfterBreak="0">
    <w:nsid w:val="49D11BD6"/>
    <w:multiLevelType w:val="hybridMultilevel"/>
    <w:tmpl w:val="4E463192"/>
    <w:lvl w:ilvl="0" w:tplc="82F20DDA">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217E49"/>
    <w:multiLevelType w:val="hybridMultilevel"/>
    <w:tmpl w:val="17E63942"/>
    <w:lvl w:ilvl="0" w:tplc="7D28E11A">
      <w:start w:val="1"/>
      <w:numFmt w:val="bullet"/>
      <w:lvlText w:val=""/>
      <w:lvlJc w:val="left"/>
      <w:pPr>
        <w:tabs>
          <w:tab w:val="num" w:pos="2508"/>
        </w:tabs>
        <w:ind w:left="2508" w:hanging="360"/>
      </w:pPr>
      <w:rPr>
        <w:rFonts w:ascii="Wingdings" w:hAnsi="Wingdings" w:hint="default"/>
      </w:rPr>
    </w:lvl>
    <w:lvl w:ilvl="1" w:tplc="0C0A0003">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53716242"/>
    <w:multiLevelType w:val="multilevel"/>
    <w:tmpl w:val="2B585C0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3F75F48"/>
    <w:multiLevelType w:val="singleLevel"/>
    <w:tmpl w:val="9B28C304"/>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C7D632F"/>
    <w:multiLevelType w:val="hybridMultilevel"/>
    <w:tmpl w:val="ADC02960"/>
    <w:lvl w:ilvl="0" w:tplc="82F20DDA">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263A9E"/>
    <w:multiLevelType w:val="hybridMultilevel"/>
    <w:tmpl w:val="AF7490E8"/>
    <w:lvl w:ilvl="0" w:tplc="82F20DDA">
      <w:numFmt w:val="bullet"/>
      <w:lvlText w:val="-"/>
      <w:lvlJc w:val="left"/>
      <w:pPr>
        <w:tabs>
          <w:tab w:val="num" w:pos="360"/>
        </w:tabs>
        <w:ind w:left="360" w:hanging="360"/>
      </w:pPr>
      <w:rPr>
        <w:rFonts w:ascii="Times New Roman" w:eastAsia="Times New Roman" w:hAnsi="Times New Roman" w:cs="Times New Roman"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8A429514">
      <w:start w:val="1"/>
      <w:numFmt w:val="bullet"/>
      <w:lvlText w:val="-"/>
      <w:lvlJc w:val="left"/>
      <w:pPr>
        <w:tabs>
          <w:tab w:val="num" w:pos="1800"/>
        </w:tabs>
        <w:ind w:left="1800" w:hanging="360"/>
      </w:pPr>
      <w:rPr>
        <w:rFonts w:ascii="Times New Roman" w:hAnsi="Times New Roman" w:cs="Times New Roman"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4491F9A"/>
    <w:multiLevelType w:val="multilevel"/>
    <w:tmpl w:val="1932EB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84A3304"/>
    <w:multiLevelType w:val="hybridMultilevel"/>
    <w:tmpl w:val="2DC07DFA"/>
    <w:lvl w:ilvl="0" w:tplc="F6527388">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EA628F"/>
    <w:multiLevelType w:val="hybridMultilevel"/>
    <w:tmpl w:val="BBBC9B38"/>
    <w:lvl w:ilvl="0" w:tplc="82F20DDA">
      <w:numFmt w:val="bullet"/>
      <w:lvlText w:val="-"/>
      <w:lvlJc w:val="left"/>
      <w:pPr>
        <w:ind w:left="1428" w:hanging="360"/>
      </w:pPr>
      <w:rPr>
        <w:rFonts w:ascii="Times New Roman" w:eastAsia="Times New Roman" w:hAnsi="Times New Roman" w:cs="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3" w15:restartNumberingAfterBreak="0">
    <w:nsid w:val="70D86F91"/>
    <w:multiLevelType w:val="hybridMultilevel"/>
    <w:tmpl w:val="AF7490E8"/>
    <w:lvl w:ilvl="0" w:tplc="82F20DDA">
      <w:numFmt w:val="bullet"/>
      <w:lvlText w:val="-"/>
      <w:lvlJc w:val="left"/>
      <w:pPr>
        <w:tabs>
          <w:tab w:val="num" w:pos="360"/>
        </w:tabs>
        <w:ind w:left="360" w:hanging="360"/>
      </w:pPr>
      <w:rPr>
        <w:rFonts w:ascii="Times New Roman" w:eastAsia="Times New Roman" w:hAnsi="Times New Roman" w:cs="Times New Roman"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82D1CFF"/>
    <w:multiLevelType w:val="hybridMultilevel"/>
    <w:tmpl w:val="3CD06B98"/>
    <w:lvl w:ilvl="0" w:tplc="651A3650">
      <w:start w:val="1"/>
      <w:numFmt w:val="lowerRoman"/>
      <w:lvlText w:val="%1."/>
      <w:lvlJc w:val="left"/>
      <w:pPr>
        <w:tabs>
          <w:tab w:val="num" w:pos="1068"/>
        </w:tabs>
        <w:ind w:left="1068" w:hanging="360"/>
      </w:pPr>
      <w:rPr>
        <w:rFont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35" w15:restartNumberingAfterBreak="0">
    <w:nsid w:val="78830B70"/>
    <w:multiLevelType w:val="hybridMultilevel"/>
    <w:tmpl w:val="0F28B676"/>
    <w:lvl w:ilvl="0" w:tplc="7D28E11A">
      <w:start w:val="1"/>
      <w:numFmt w:val="bullet"/>
      <w:lvlText w:val=""/>
      <w:lvlJc w:val="left"/>
      <w:pPr>
        <w:tabs>
          <w:tab w:val="num" w:pos="1800"/>
        </w:tabs>
        <w:ind w:left="180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99071C"/>
    <w:multiLevelType w:val="hybridMultilevel"/>
    <w:tmpl w:val="AF96801A"/>
    <w:lvl w:ilvl="0" w:tplc="82F20DDA">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6"/>
  </w:num>
  <w:num w:numId="3">
    <w:abstractNumId w:val="33"/>
  </w:num>
  <w:num w:numId="4">
    <w:abstractNumId w:val="12"/>
  </w:num>
  <w:num w:numId="5">
    <w:abstractNumId w:val="28"/>
  </w:num>
  <w:num w:numId="6">
    <w:abstractNumId w:val="11"/>
  </w:num>
  <w:num w:numId="7">
    <w:abstractNumId w:val="20"/>
  </w:num>
  <w:num w:numId="8">
    <w:abstractNumId w:val="18"/>
  </w:num>
  <w:num w:numId="9">
    <w:abstractNumId w:val="19"/>
  </w:num>
  <w:num w:numId="10">
    <w:abstractNumId w:val="10"/>
  </w:num>
  <w:num w:numId="11">
    <w:abstractNumId w:val="16"/>
  </w:num>
  <w:num w:numId="12">
    <w:abstractNumId w:val="24"/>
  </w:num>
  <w:num w:numId="13">
    <w:abstractNumId w:val="13"/>
  </w:num>
  <w:num w:numId="14">
    <w:abstractNumId w:val="29"/>
  </w:num>
  <w:num w:numId="15">
    <w:abstractNumId w:val="23"/>
  </w:num>
  <w:num w:numId="16">
    <w:abstractNumId w:val="21"/>
  </w:num>
  <w:num w:numId="17">
    <w:abstractNumId w:val="27"/>
  </w:num>
  <w:num w:numId="18">
    <w:abstractNumId w:val="17"/>
  </w:num>
  <w:num w:numId="19">
    <w:abstractNumId w:val="15"/>
  </w:num>
  <w:num w:numId="20">
    <w:abstractNumId w:val="26"/>
  </w:num>
  <w:num w:numId="21">
    <w:abstractNumId w:val="35"/>
  </w:num>
  <w:num w:numId="22">
    <w:abstractNumId w:val="22"/>
  </w:num>
  <w:num w:numId="23">
    <w:abstractNumId w:val="14"/>
  </w:num>
  <w:num w:numId="24">
    <w:abstractNumId w:val="25"/>
  </w:num>
  <w:num w:numId="25">
    <w:abstractNumId w:val="32"/>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34"/>
  </w:num>
  <w:num w:numId="37">
    <w:abstractNumId w:val="30"/>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1A87"/>
    <w:rsid w:val="0000762E"/>
    <w:rsid w:val="000174FB"/>
    <w:rsid w:val="000626E4"/>
    <w:rsid w:val="00062DE7"/>
    <w:rsid w:val="000B706C"/>
    <w:rsid w:val="000D13AB"/>
    <w:rsid w:val="00101197"/>
    <w:rsid w:val="0011474E"/>
    <w:rsid w:val="00144104"/>
    <w:rsid w:val="00156544"/>
    <w:rsid w:val="00163B4D"/>
    <w:rsid w:val="00176485"/>
    <w:rsid w:val="00183521"/>
    <w:rsid w:val="001A5C8A"/>
    <w:rsid w:val="00210239"/>
    <w:rsid w:val="00222B50"/>
    <w:rsid w:val="00245910"/>
    <w:rsid w:val="00260508"/>
    <w:rsid w:val="002731BF"/>
    <w:rsid w:val="002739FD"/>
    <w:rsid w:val="002742E9"/>
    <w:rsid w:val="002A054C"/>
    <w:rsid w:val="002B47F4"/>
    <w:rsid w:val="002C1B84"/>
    <w:rsid w:val="002D01A0"/>
    <w:rsid w:val="002D1D1B"/>
    <w:rsid w:val="002E1267"/>
    <w:rsid w:val="00321237"/>
    <w:rsid w:val="0032416F"/>
    <w:rsid w:val="00347E63"/>
    <w:rsid w:val="00352975"/>
    <w:rsid w:val="0036074B"/>
    <w:rsid w:val="00387EA6"/>
    <w:rsid w:val="00391697"/>
    <w:rsid w:val="003B7451"/>
    <w:rsid w:val="003C03F1"/>
    <w:rsid w:val="003E0D5B"/>
    <w:rsid w:val="003E640C"/>
    <w:rsid w:val="003F1E8A"/>
    <w:rsid w:val="00433A0E"/>
    <w:rsid w:val="00434143"/>
    <w:rsid w:val="00456376"/>
    <w:rsid w:val="0047591A"/>
    <w:rsid w:val="004B011F"/>
    <w:rsid w:val="004E5C98"/>
    <w:rsid w:val="004F6E9C"/>
    <w:rsid w:val="00510B2E"/>
    <w:rsid w:val="005505BE"/>
    <w:rsid w:val="0055742E"/>
    <w:rsid w:val="00561A87"/>
    <w:rsid w:val="0057341C"/>
    <w:rsid w:val="005A191F"/>
    <w:rsid w:val="005A58FA"/>
    <w:rsid w:val="005C6C75"/>
    <w:rsid w:val="005E177F"/>
    <w:rsid w:val="005E61DF"/>
    <w:rsid w:val="006302D7"/>
    <w:rsid w:val="00631485"/>
    <w:rsid w:val="00645BE8"/>
    <w:rsid w:val="00657BEA"/>
    <w:rsid w:val="00673AEF"/>
    <w:rsid w:val="006821EE"/>
    <w:rsid w:val="006906D8"/>
    <w:rsid w:val="006A1601"/>
    <w:rsid w:val="006A5F3F"/>
    <w:rsid w:val="006C0B5F"/>
    <w:rsid w:val="006C1CF3"/>
    <w:rsid w:val="007D01DB"/>
    <w:rsid w:val="007E2F6D"/>
    <w:rsid w:val="00802BE3"/>
    <w:rsid w:val="00805639"/>
    <w:rsid w:val="00856A2C"/>
    <w:rsid w:val="00860E39"/>
    <w:rsid w:val="0086672F"/>
    <w:rsid w:val="008B566A"/>
    <w:rsid w:val="008D5A42"/>
    <w:rsid w:val="009079E0"/>
    <w:rsid w:val="009133C7"/>
    <w:rsid w:val="00913566"/>
    <w:rsid w:val="0092476B"/>
    <w:rsid w:val="00930BCC"/>
    <w:rsid w:val="00966A34"/>
    <w:rsid w:val="009A0BEF"/>
    <w:rsid w:val="009C15F1"/>
    <w:rsid w:val="009D3293"/>
    <w:rsid w:val="009F1A27"/>
    <w:rsid w:val="00A015A8"/>
    <w:rsid w:val="00A3209A"/>
    <w:rsid w:val="00A34BF2"/>
    <w:rsid w:val="00A50D17"/>
    <w:rsid w:val="00A63635"/>
    <w:rsid w:val="00A65969"/>
    <w:rsid w:val="00A772F8"/>
    <w:rsid w:val="00AC1D90"/>
    <w:rsid w:val="00B02B6B"/>
    <w:rsid w:val="00B340F9"/>
    <w:rsid w:val="00B6169D"/>
    <w:rsid w:val="00B623EC"/>
    <w:rsid w:val="00B81C69"/>
    <w:rsid w:val="00BB1695"/>
    <w:rsid w:val="00BC63B0"/>
    <w:rsid w:val="00BF6759"/>
    <w:rsid w:val="00C331AF"/>
    <w:rsid w:val="00C50936"/>
    <w:rsid w:val="00C7048C"/>
    <w:rsid w:val="00CA7B24"/>
    <w:rsid w:val="00D36DB6"/>
    <w:rsid w:val="00D9117B"/>
    <w:rsid w:val="00DA4B92"/>
    <w:rsid w:val="00DB14C8"/>
    <w:rsid w:val="00DC4394"/>
    <w:rsid w:val="00DC76F3"/>
    <w:rsid w:val="00DD61F4"/>
    <w:rsid w:val="00DD7D52"/>
    <w:rsid w:val="00DE356F"/>
    <w:rsid w:val="00DF59EA"/>
    <w:rsid w:val="00E032F1"/>
    <w:rsid w:val="00E171AD"/>
    <w:rsid w:val="00E55268"/>
    <w:rsid w:val="00E91828"/>
    <w:rsid w:val="00E92DE4"/>
    <w:rsid w:val="00EA603A"/>
    <w:rsid w:val="00EB5A9F"/>
    <w:rsid w:val="00EB7E72"/>
    <w:rsid w:val="00ED2153"/>
    <w:rsid w:val="00EE2041"/>
    <w:rsid w:val="00EE42A3"/>
    <w:rsid w:val="00EE7632"/>
    <w:rsid w:val="00F4632A"/>
    <w:rsid w:val="00F64389"/>
    <w:rsid w:val="00F9126E"/>
    <w:rsid w:val="00FC38A2"/>
    <w:rsid w:val="00FC3BE2"/>
    <w:rsid w:val="00FD229B"/>
    <w:rsid w:val="00FF79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E6E8C3A"/>
  <w15:docId w15:val="{20F5A0DC-1D77-44E2-A3EE-98B0301C3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03A"/>
    <w:rPr>
      <w:sz w:val="24"/>
      <w:szCs w:val="24"/>
    </w:rPr>
  </w:style>
  <w:style w:type="paragraph" w:styleId="Ttulo1">
    <w:name w:val="heading 1"/>
    <w:basedOn w:val="Normal"/>
    <w:next w:val="Normal"/>
    <w:link w:val="Ttulo1Car"/>
    <w:uiPriority w:val="99"/>
    <w:qFormat/>
    <w:rsid w:val="00FD229B"/>
    <w:pPr>
      <w:keepNext/>
      <w:keepLines/>
      <w:widowControl w:val="0"/>
      <w:numPr>
        <w:numId w:val="8"/>
      </w:numPr>
      <w:suppressAutoHyphens/>
      <w:spacing w:before="240" w:after="240"/>
      <w:jc w:val="both"/>
      <w:outlineLvl w:val="0"/>
    </w:pPr>
    <w:rPr>
      <w:rFonts w:ascii="Arial" w:hAnsi="Arial"/>
      <w:b/>
      <w:caps/>
      <w:noProof/>
      <w:color w:val="142C90"/>
      <w:kern w:val="28"/>
      <w:szCs w:val="20"/>
      <w:lang w:val="es-ES_tradnl"/>
    </w:rPr>
  </w:style>
  <w:style w:type="paragraph" w:styleId="Ttulo4">
    <w:name w:val="heading 4"/>
    <w:basedOn w:val="Normal"/>
    <w:next w:val="Normal"/>
    <w:qFormat/>
    <w:rsid w:val="00EA603A"/>
    <w:pPr>
      <w:keepNext/>
      <w:spacing w:before="240" w:after="60"/>
      <w:outlineLvl w:val="3"/>
    </w:pPr>
    <w:rPr>
      <w:rFonts w:ascii="Calibri" w:hAnsi="Calibri"/>
      <w:b/>
      <w:bCs/>
      <w:sz w:val="28"/>
      <w:szCs w:val="28"/>
    </w:rPr>
  </w:style>
  <w:style w:type="paragraph" w:styleId="Ttulo5">
    <w:name w:val="heading 5"/>
    <w:basedOn w:val="Normal"/>
    <w:next w:val="Normal"/>
    <w:qFormat/>
    <w:rsid w:val="00EA603A"/>
    <w:pPr>
      <w:keepNext/>
      <w:jc w:val="both"/>
      <w:outlineLvl w:val="4"/>
    </w:pPr>
    <w:rPr>
      <w:rFonts w:ascii="Arial" w:hAnsi="Arial"/>
      <w:b/>
      <w:snapToGrid w:val="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semiHidden/>
    <w:rsid w:val="00EA603A"/>
    <w:pPr>
      <w:autoSpaceDE w:val="0"/>
      <w:autoSpaceDN w:val="0"/>
      <w:adjustRightInd w:val="0"/>
      <w:spacing w:line="240" w:lineRule="atLeast"/>
    </w:pPr>
    <w:rPr>
      <w:rFonts w:ascii="Arial" w:hAnsi="Arial" w:cs="Arial"/>
      <w:color w:val="000000"/>
      <w:sz w:val="20"/>
      <w:szCs w:val="20"/>
    </w:rPr>
  </w:style>
  <w:style w:type="paragraph" w:styleId="Encabezado">
    <w:name w:val="header"/>
    <w:basedOn w:val="Normal"/>
    <w:semiHidden/>
    <w:rsid w:val="00EA603A"/>
    <w:pPr>
      <w:tabs>
        <w:tab w:val="center" w:pos="4252"/>
        <w:tab w:val="right" w:pos="8504"/>
      </w:tabs>
    </w:pPr>
  </w:style>
  <w:style w:type="paragraph" w:styleId="Piedepgina">
    <w:name w:val="footer"/>
    <w:basedOn w:val="Normal"/>
    <w:semiHidden/>
    <w:rsid w:val="00EA603A"/>
    <w:pPr>
      <w:tabs>
        <w:tab w:val="center" w:pos="4252"/>
        <w:tab w:val="right" w:pos="8504"/>
      </w:tabs>
    </w:pPr>
  </w:style>
  <w:style w:type="paragraph" w:styleId="Ttulo">
    <w:name w:val="Title"/>
    <w:basedOn w:val="Normal"/>
    <w:qFormat/>
    <w:rsid w:val="00EA603A"/>
    <w:pPr>
      <w:spacing w:before="240" w:after="60"/>
      <w:jc w:val="center"/>
      <w:outlineLvl w:val="0"/>
    </w:pPr>
    <w:rPr>
      <w:rFonts w:ascii="Arial" w:hAnsi="Arial" w:cs="Arial"/>
      <w:b/>
      <w:bCs/>
      <w:kern w:val="28"/>
      <w:sz w:val="32"/>
      <w:szCs w:val="32"/>
    </w:rPr>
  </w:style>
  <w:style w:type="paragraph" w:styleId="Sangradetextonormal">
    <w:name w:val="Body Text Indent"/>
    <w:basedOn w:val="Normal"/>
    <w:semiHidden/>
    <w:rsid w:val="00EA603A"/>
    <w:pPr>
      <w:spacing w:after="120"/>
      <w:ind w:left="283"/>
    </w:pPr>
  </w:style>
  <w:style w:type="paragraph" w:styleId="Textoindependienteprimerasangra2">
    <w:name w:val="Body Text First Indent 2"/>
    <w:basedOn w:val="Sangradetextonormal"/>
    <w:semiHidden/>
    <w:rsid w:val="00EA603A"/>
    <w:pPr>
      <w:ind w:firstLine="210"/>
    </w:pPr>
  </w:style>
  <w:style w:type="paragraph" w:styleId="Textoindependiente">
    <w:name w:val="Body Text"/>
    <w:basedOn w:val="Normal"/>
    <w:semiHidden/>
    <w:rsid w:val="00EA603A"/>
    <w:pPr>
      <w:autoSpaceDE w:val="0"/>
      <w:autoSpaceDN w:val="0"/>
      <w:adjustRightInd w:val="0"/>
      <w:spacing w:line="240" w:lineRule="atLeast"/>
    </w:pPr>
    <w:rPr>
      <w:rFonts w:ascii="Arial" w:hAnsi="Arial"/>
      <w:b/>
      <w:bCs/>
    </w:rPr>
  </w:style>
  <w:style w:type="paragraph" w:customStyle="1" w:styleId="PORTADATITULO">
    <w:name w:val="PORTADA_TITULO"/>
    <w:basedOn w:val="Normal"/>
    <w:rsid w:val="00EA603A"/>
    <w:pPr>
      <w:framePr w:w="7938" w:hSpace="142" w:vSpace="142" w:wrap="around" w:vAnchor="page" w:hAnchor="margin" w:xAlign="center" w:y="7656" w:anchorLock="1"/>
      <w:widowControl w:val="0"/>
      <w:tabs>
        <w:tab w:val="left" w:pos="567"/>
      </w:tabs>
      <w:suppressAutoHyphens/>
      <w:spacing w:after="120"/>
      <w:jc w:val="center"/>
    </w:pPr>
    <w:rPr>
      <w:rFonts w:ascii="Tahoma" w:hAnsi="Tahoma"/>
      <w:b/>
      <w:caps/>
      <w:sz w:val="36"/>
      <w:szCs w:val="20"/>
    </w:rPr>
  </w:style>
  <w:style w:type="paragraph" w:styleId="Sangra2detindependiente">
    <w:name w:val="Body Text Indent 2"/>
    <w:basedOn w:val="Normal"/>
    <w:semiHidden/>
    <w:rsid w:val="00EA603A"/>
    <w:pPr>
      <w:ind w:left="708"/>
      <w:jc w:val="both"/>
    </w:pPr>
    <w:rPr>
      <w:rFonts w:ascii="Arial" w:hAnsi="Arial" w:cs="Arial"/>
    </w:rPr>
  </w:style>
  <w:style w:type="paragraph" w:styleId="Sangra3detindependiente">
    <w:name w:val="Body Text Indent 3"/>
    <w:basedOn w:val="Normal"/>
    <w:semiHidden/>
    <w:rsid w:val="00EA603A"/>
    <w:pPr>
      <w:ind w:left="360" w:firstLine="360"/>
    </w:pPr>
    <w:rPr>
      <w:rFonts w:ascii="Arial" w:hAnsi="Arial" w:cs="Arial"/>
    </w:rPr>
  </w:style>
  <w:style w:type="paragraph" w:styleId="Textoindependiente3">
    <w:name w:val="Body Text 3"/>
    <w:basedOn w:val="Normal"/>
    <w:semiHidden/>
    <w:rsid w:val="00EA603A"/>
    <w:pPr>
      <w:autoSpaceDE w:val="0"/>
      <w:autoSpaceDN w:val="0"/>
      <w:adjustRightInd w:val="0"/>
      <w:jc w:val="both"/>
    </w:pPr>
    <w:rPr>
      <w:rFonts w:ascii="Arial" w:hAnsi="Arial"/>
    </w:rPr>
  </w:style>
  <w:style w:type="character" w:customStyle="1" w:styleId="Ttulo4Car">
    <w:name w:val="Título 4 Car"/>
    <w:basedOn w:val="Fuentedeprrafopredeter"/>
    <w:semiHidden/>
    <w:rsid w:val="00EA603A"/>
    <w:rPr>
      <w:rFonts w:ascii="Calibri" w:eastAsia="Times New Roman" w:hAnsi="Calibri" w:cs="Times New Roman"/>
      <w:b/>
      <w:bCs/>
      <w:sz w:val="28"/>
      <w:szCs w:val="28"/>
    </w:rPr>
  </w:style>
  <w:style w:type="character" w:styleId="Nmerodepgina">
    <w:name w:val="page number"/>
    <w:basedOn w:val="Fuentedeprrafopredeter"/>
    <w:semiHidden/>
    <w:rsid w:val="00EA603A"/>
  </w:style>
  <w:style w:type="paragraph" w:styleId="Prrafodelista">
    <w:name w:val="List Paragraph"/>
    <w:basedOn w:val="Normal"/>
    <w:uiPriority w:val="99"/>
    <w:qFormat/>
    <w:rsid w:val="00EA603A"/>
    <w:pPr>
      <w:ind w:left="708"/>
    </w:pPr>
  </w:style>
  <w:style w:type="paragraph" w:styleId="Textodeglobo">
    <w:name w:val="Balloon Text"/>
    <w:basedOn w:val="Normal"/>
    <w:semiHidden/>
    <w:unhideWhenUsed/>
    <w:rsid w:val="00EA603A"/>
    <w:rPr>
      <w:rFonts w:ascii="Tahoma" w:hAnsi="Tahoma" w:cs="Tahoma"/>
      <w:sz w:val="16"/>
      <w:szCs w:val="16"/>
    </w:rPr>
  </w:style>
  <w:style w:type="character" w:customStyle="1" w:styleId="TextodegloboCar">
    <w:name w:val="Texto de globo Car"/>
    <w:basedOn w:val="Fuentedeprrafopredeter"/>
    <w:semiHidden/>
    <w:rsid w:val="00EA603A"/>
    <w:rPr>
      <w:rFonts w:ascii="Tahoma" w:hAnsi="Tahoma" w:cs="Tahoma"/>
      <w:sz w:val="16"/>
      <w:szCs w:val="16"/>
    </w:rPr>
  </w:style>
  <w:style w:type="paragraph" w:styleId="Descripcin">
    <w:name w:val="caption"/>
    <w:basedOn w:val="Normal"/>
    <w:next w:val="Normal"/>
    <w:uiPriority w:val="35"/>
    <w:qFormat/>
    <w:rsid w:val="000D13AB"/>
    <w:rPr>
      <w:b/>
      <w:bCs/>
      <w:sz w:val="20"/>
      <w:szCs w:val="20"/>
    </w:rPr>
  </w:style>
  <w:style w:type="paragraph" w:styleId="Textonotapie">
    <w:name w:val="footnote text"/>
    <w:basedOn w:val="Normal"/>
    <w:semiHidden/>
    <w:rsid w:val="00E91828"/>
    <w:rPr>
      <w:sz w:val="20"/>
      <w:szCs w:val="20"/>
    </w:rPr>
  </w:style>
  <w:style w:type="character" w:styleId="Refdenotaalpie">
    <w:name w:val="footnote reference"/>
    <w:basedOn w:val="Fuentedeprrafopredeter"/>
    <w:semiHidden/>
    <w:rsid w:val="00E91828"/>
    <w:rPr>
      <w:vertAlign w:val="superscript"/>
    </w:rPr>
  </w:style>
  <w:style w:type="character" w:customStyle="1" w:styleId="Ttulo1Car">
    <w:name w:val="Título 1 Car"/>
    <w:link w:val="Ttulo1"/>
    <w:uiPriority w:val="99"/>
    <w:locked/>
    <w:rsid w:val="00FD229B"/>
    <w:rPr>
      <w:rFonts w:ascii="Arial" w:hAnsi="Arial"/>
      <w:b/>
      <w:caps/>
      <w:noProof/>
      <w:color w:val="142C90"/>
      <w:kern w:val="28"/>
      <w:sz w:val="24"/>
      <w:lang w:val="es-ES_tradnl"/>
    </w:rPr>
  </w:style>
  <w:style w:type="table" w:styleId="Tablaconcuadrcula">
    <w:name w:val="Table Grid"/>
    <w:basedOn w:val="Tablanormal"/>
    <w:rsid w:val="00DD61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oleObject" Target="embeddings/oleObject2.bin"/><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4.bin"/><Relationship Id="rId27" Type="http://schemas.openxmlformats.org/officeDocument/2006/relationships/footer" Target="footer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F6E785-5ACB-4288-8012-8AAAA003C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2643</Words>
  <Characters>14542</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ANEXO 5</vt:lpstr>
    </vt:vector>
  </TitlesOfParts>
  <Company>Telefónica España</Company>
  <LinksUpToDate>false</LinksUpToDate>
  <CharactersWithSpaces>17151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5</dc:title>
  <dc:subject/>
  <dc:creator> </dc:creator>
  <cp:keywords/>
  <dc:description/>
  <cp:lastModifiedBy>NM-Telefónica</cp:lastModifiedBy>
  <cp:revision>3</cp:revision>
  <cp:lastPrinted>2009-03-20T07:29:00Z</cp:lastPrinted>
  <dcterms:created xsi:type="dcterms:W3CDTF">2021-06-19T04:43:00Z</dcterms:created>
  <dcterms:modified xsi:type="dcterms:W3CDTF">2021-06-19T06:30:00Z</dcterms:modified>
</cp:coreProperties>
</file>