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370" w:rsidRPr="00593941" w:rsidRDefault="00FE2370">
      <w:pPr>
        <w:rPr>
          <w:rFonts w:cstheme="minorHAnsi"/>
        </w:rPr>
      </w:pPr>
      <w:r w:rsidRPr="00593941">
        <w:rPr>
          <w:rFonts w:cstheme="minorHAnsi"/>
          <w:noProof/>
          <w:lang w:eastAsia="es-ES"/>
        </w:rPr>
        <mc:AlternateContent>
          <mc:Choice Requires="wps">
            <w:drawing>
              <wp:anchor distT="36576" distB="36576" distL="36576" distR="36576" simplePos="0" relativeHeight="251659264" behindDoc="0" locked="0" layoutInCell="1" allowOverlap="1" wp14:anchorId="37CADEA7" wp14:editId="7CCC8C33">
                <wp:simplePos x="0" y="0"/>
                <wp:positionH relativeFrom="margin">
                  <wp:posOffset>-384048</wp:posOffset>
                </wp:positionH>
                <wp:positionV relativeFrom="paragraph">
                  <wp:posOffset>9982</wp:posOffset>
                </wp:positionV>
                <wp:extent cx="7248881" cy="921131"/>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881" cy="921131"/>
                        </a:xfrm>
                        <a:prstGeom prst="rect">
                          <a:avLst/>
                        </a:prstGeom>
                        <a:noFill/>
                        <a:ln>
                          <a:noFill/>
                        </a:ln>
                        <a:effectLst/>
                      </wps:spPr>
                      <wps:txbx>
                        <w:txbxContent>
                          <w:p w:rsidR="00F2510C" w:rsidRPr="00425672" w:rsidRDefault="00F2510C" w:rsidP="00425672">
                            <w:pPr>
                              <w:pStyle w:val="msotitle2"/>
                              <w:widowControl w:val="0"/>
                              <w:jc w:val="center"/>
                              <w:rPr>
                                <w:rFonts w:asciiTheme="minorHAnsi" w:hAnsiTheme="minorHAnsi"/>
                                <w:sz w:val="32"/>
                                <w:szCs w:val="32"/>
                                <w14:textOutline w14:w="9525" w14:cap="rnd" w14:cmpd="sng" w14:algn="ctr">
                                  <w14:solidFill>
                                    <w14:schemeClr w14:val="accent1"/>
                                  </w14:solidFill>
                                  <w14:prstDash w14:val="solid"/>
                                  <w14:bevel/>
                                </w14:textOutline>
                                <w14:ligatures w14:val="none"/>
                              </w:rPr>
                            </w:pPr>
                            <w:r w:rsidRPr="00425672">
                              <w:rPr>
                                <w:rFonts w:asciiTheme="minorHAnsi" w:hAnsiTheme="minorHAnsi"/>
                                <w:sz w:val="32"/>
                                <w:szCs w:val="32"/>
                                <w14:textOutline w14:w="9525" w14:cap="rnd" w14:cmpd="sng" w14:algn="ctr">
                                  <w14:solidFill>
                                    <w14:schemeClr w14:val="accent1"/>
                                  </w14:solidFill>
                                  <w14:prstDash w14:val="solid"/>
                                  <w14:bevel/>
                                </w14:textOutline>
                                <w14:ligatures w14:val="none"/>
                              </w:rPr>
                              <w:t xml:space="preserve">NOTA MENSUAL </w:t>
                            </w:r>
                            <w:r>
                              <w:rPr>
                                <w:rFonts w:asciiTheme="minorHAnsi" w:hAnsiTheme="minorHAnsi"/>
                                <w:sz w:val="32"/>
                                <w:szCs w:val="32"/>
                                <w14:textOutline w14:w="9525" w14:cap="rnd" w14:cmpd="sng" w14:algn="ctr">
                                  <w14:solidFill>
                                    <w14:schemeClr w14:val="accent1"/>
                                  </w14:solidFill>
                                  <w14:prstDash w14:val="solid"/>
                                  <w14:bevel/>
                                </w14:textOutline>
                                <w14:ligatures w14:val="none"/>
                              </w:rPr>
                              <w:t xml:space="preserve">DE </w:t>
                            </w:r>
                            <w:r w:rsidRPr="00425672">
                              <w:rPr>
                                <w:rFonts w:asciiTheme="minorHAnsi" w:hAnsiTheme="minorHAnsi"/>
                                <w:sz w:val="32"/>
                                <w:szCs w:val="32"/>
                                <w14:textOutline w14:w="9525" w14:cap="rnd" w14:cmpd="sng" w14:algn="ctr">
                                  <w14:solidFill>
                                    <w14:schemeClr w14:val="accent1"/>
                                  </w14:solidFill>
                                  <w14:prstDash w14:val="solid"/>
                                  <w14:bevel/>
                                </w14:textOutline>
                                <w14:ligatures w14:val="none"/>
                              </w:rPr>
                              <w:t xml:space="preserve">ACTUACIONES UNIDAD DE MERCADO </w:t>
                            </w:r>
                          </w:p>
                          <w:p w:rsidR="00F2510C" w:rsidRDefault="00F2510C" w:rsidP="00425672">
                            <w:pPr>
                              <w:pStyle w:val="msotitle2"/>
                              <w:widowControl w:val="0"/>
                              <w:jc w:val="center"/>
                              <w:rPr>
                                <w:rFonts w:asciiTheme="minorHAnsi" w:hAnsiTheme="minorHAnsi"/>
                                <w:sz w:val="32"/>
                                <w:szCs w:val="32"/>
                                <w14:textOutline w14:w="9525" w14:cap="rnd" w14:cmpd="sng" w14:algn="ctr">
                                  <w14:solidFill>
                                    <w14:schemeClr w14:val="accent1"/>
                                  </w14:solidFill>
                                  <w14:prstDash w14:val="solid"/>
                                  <w14:bevel/>
                                </w14:textOutline>
                                <w14:ligatures w14:val="none"/>
                              </w:rPr>
                            </w:pPr>
                            <w:r>
                              <w:rPr>
                                <w:rFonts w:asciiTheme="minorHAnsi" w:hAnsiTheme="minorHAnsi"/>
                                <w:sz w:val="32"/>
                                <w:szCs w:val="32"/>
                                <w14:textOutline w14:w="9525" w14:cap="rnd" w14:cmpd="sng" w14:algn="ctr">
                                  <w14:solidFill>
                                    <w14:schemeClr w14:val="accent1"/>
                                  </w14:solidFill>
                                  <w14:prstDash w14:val="solid"/>
                                  <w14:bevel/>
                                </w14:textOutline>
                                <w14:ligatures w14:val="none"/>
                              </w:rPr>
                              <w:t>SEPTIEMBRE DE 2020</w:t>
                            </w:r>
                          </w:p>
                          <w:p w:rsidR="00F2510C" w:rsidRPr="00425672" w:rsidRDefault="00F2510C" w:rsidP="00425672">
                            <w:pPr>
                              <w:pStyle w:val="msotitle2"/>
                              <w:widowControl w:val="0"/>
                              <w:jc w:val="center"/>
                              <w:rPr>
                                <w:rFonts w:asciiTheme="minorHAnsi" w:hAnsiTheme="minorHAnsi"/>
                                <w:sz w:val="32"/>
                                <w:szCs w:val="32"/>
                                <w14:textOutline w14:w="9525" w14:cap="rnd" w14:cmpd="sng" w14:algn="ctr">
                                  <w14:solidFill>
                                    <w14:schemeClr w14:val="accent1"/>
                                  </w14:solidFill>
                                  <w14:prstDash w14:val="solid"/>
                                  <w14:bevel/>
                                </w14:textOutline>
                                <w14:ligatures w14:val="non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ADEA7" id="_x0000_t202" coordsize="21600,21600" o:spt="202" path="m,l,21600r21600,l21600,xe">
                <v:stroke joinstyle="miter"/>
                <v:path gradientshapeok="t" o:connecttype="rect"/>
              </v:shapetype>
              <v:shape id="Cuadro de texto 1" o:spid="_x0000_s1026" type="#_x0000_t202" style="position:absolute;margin-left:-30.25pt;margin-top:.8pt;width:570.8pt;height:72.5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" filled="f" stroked="f">
                <v:textbox inset="2.85pt,2.85pt,2.85pt,2.85pt">
                  <w:txbxContent>
                    <w:p w:rsidR="00F2510C" w:rsidRPr="00425672" w:rsidRDefault="00F2510C" w:rsidP="00425672">
                      <w:pPr>
                        <w:pStyle w:val="msotitle2"/>
                        <w:widowControl w:val="0"/>
                        <w:jc w:val="center"/>
                        <w:rPr>
                          <w:rFonts w:asciiTheme="minorHAnsi" w:hAnsiTheme="minorHAnsi"/>
                          <w:sz w:val="32"/>
                          <w:szCs w:val="32"/>
                          <w14:textOutline w14:w="9525" w14:cap="rnd" w14:cmpd="sng" w14:algn="ctr">
                            <w14:solidFill>
                              <w14:schemeClr w14:val="accent1"/>
                            </w14:solidFill>
                            <w14:prstDash w14:val="solid"/>
                            <w14:bevel/>
                          </w14:textOutline>
                          <w14:ligatures w14:val="none"/>
                        </w:rPr>
                      </w:pPr>
                      <w:r w:rsidRPr="00425672">
                        <w:rPr>
                          <w:rFonts w:asciiTheme="minorHAnsi" w:hAnsiTheme="minorHAnsi"/>
                          <w:sz w:val="32"/>
                          <w:szCs w:val="32"/>
                          <w14:textOutline w14:w="9525" w14:cap="rnd" w14:cmpd="sng" w14:algn="ctr">
                            <w14:solidFill>
                              <w14:schemeClr w14:val="accent1"/>
                            </w14:solidFill>
                            <w14:prstDash w14:val="solid"/>
                            <w14:bevel/>
                          </w14:textOutline>
                          <w14:ligatures w14:val="none"/>
                        </w:rPr>
                        <w:t xml:space="preserve">NOTA MENSUAL </w:t>
                      </w:r>
                      <w:r>
                        <w:rPr>
                          <w:rFonts w:asciiTheme="minorHAnsi" w:hAnsiTheme="minorHAnsi"/>
                          <w:sz w:val="32"/>
                          <w:szCs w:val="32"/>
                          <w14:textOutline w14:w="9525" w14:cap="rnd" w14:cmpd="sng" w14:algn="ctr">
                            <w14:solidFill>
                              <w14:schemeClr w14:val="accent1"/>
                            </w14:solidFill>
                            <w14:prstDash w14:val="solid"/>
                            <w14:bevel/>
                          </w14:textOutline>
                          <w14:ligatures w14:val="none"/>
                        </w:rPr>
                        <w:t xml:space="preserve">DE </w:t>
                      </w:r>
                      <w:r w:rsidRPr="00425672">
                        <w:rPr>
                          <w:rFonts w:asciiTheme="minorHAnsi" w:hAnsiTheme="minorHAnsi"/>
                          <w:sz w:val="32"/>
                          <w:szCs w:val="32"/>
                          <w14:textOutline w14:w="9525" w14:cap="rnd" w14:cmpd="sng" w14:algn="ctr">
                            <w14:solidFill>
                              <w14:schemeClr w14:val="accent1"/>
                            </w14:solidFill>
                            <w14:prstDash w14:val="solid"/>
                            <w14:bevel/>
                          </w14:textOutline>
                          <w14:ligatures w14:val="none"/>
                        </w:rPr>
                        <w:t xml:space="preserve">ACTUACIONES UNIDAD DE MERCADO </w:t>
                      </w:r>
                    </w:p>
                    <w:p w:rsidR="00F2510C" w:rsidRDefault="00F2510C" w:rsidP="00425672">
                      <w:pPr>
                        <w:pStyle w:val="msotitle2"/>
                        <w:widowControl w:val="0"/>
                        <w:jc w:val="center"/>
                        <w:rPr>
                          <w:rFonts w:asciiTheme="minorHAnsi" w:hAnsiTheme="minorHAnsi"/>
                          <w:sz w:val="32"/>
                          <w:szCs w:val="32"/>
                          <w14:textOutline w14:w="9525" w14:cap="rnd" w14:cmpd="sng" w14:algn="ctr">
                            <w14:solidFill>
                              <w14:schemeClr w14:val="accent1"/>
                            </w14:solidFill>
                            <w14:prstDash w14:val="solid"/>
                            <w14:bevel/>
                          </w14:textOutline>
                          <w14:ligatures w14:val="none"/>
                        </w:rPr>
                      </w:pPr>
                      <w:r>
                        <w:rPr>
                          <w:rFonts w:asciiTheme="minorHAnsi" w:hAnsiTheme="minorHAnsi"/>
                          <w:sz w:val="32"/>
                          <w:szCs w:val="32"/>
                          <w14:textOutline w14:w="9525" w14:cap="rnd" w14:cmpd="sng" w14:algn="ctr">
                            <w14:solidFill>
                              <w14:schemeClr w14:val="accent1"/>
                            </w14:solidFill>
                            <w14:prstDash w14:val="solid"/>
                            <w14:bevel/>
                          </w14:textOutline>
                          <w14:ligatures w14:val="none"/>
                        </w:rPr>
                        <w:t>SEPTIEMBRE DE 2020</w:t>
                      </w:r>
                    </w:p>
                    <w:p w:rsidR="00F2510C" w:rsidRPr="00425672" w:rsidRDefault="00F2510C" w:rsidP="00425672">
                      <w:pPr>
                        <w:pStyle w:val="msotitle2"/>
                        <w:widowControl w:val="0"/>
                        <w:jc w:val="center"/>
                        <w:rPr>
                          <w:rFonts w:asciiTheme="minorHAnsi" w:hAnsiTheme="minorHAnsi"/>
                          <w:sz w:val="32"/>
                          <w:szCs w:val="32"/>
                          <w14:textOutline w14:w="9525" w14:cap="rnd" w14:cmpd="sng" w14:algn="ctr">
                            <w14:solidFill>
                              <w14:schemeClr w14:val="accent1"/>
                            </w14:solidFill>
                            <w14:prstDash w14:val="solid"/>
                            <w14:bevel/>
                          </w14:textOutline>
                          <w14:ligatures w14:val="none"/>
                        </w:rPr>
                      </w:pPr>
                    </w:p>
                  </w:txbxContent>
                </v:textbox>
                <w10:wrap anchorx="margin"/>
              </v:shape>
            </w:pict>
          </mc:Fallback>
        </mc:AlternateContent>
      </w:r>
    </w:p>
    <w:p w:rsidR="00FE2370" w:rsidRPr="00593941" w:rsidRDefault="00FE2370" w:rsidP="00FE2370">
      <w:pPr>
        <w:rPr>
          <w:rFonts w:cstheme="minorHAnsi"/>
        </w:rPr>
      </w:pPr>
    </w:p>
    <w:p w:rsidR="00F70B1D" w:rsidRPr="00593941" w:rsidRDefault="004D68FF" w:rsidP="009647E5">
      <w:pPr>
        <w:jc w:val="right"/>
        <w:rPr>
          <w:rFonts w:cstheme="minorHAnsi"/>
        </w:rPr>
      </w:pPr>
      <w:r w:rsidRPr="00593941">
        <w:rPr>
          <w:rFonts w:cstheme="minorHAnsi"/>
          <w:noProof/>
          <w:lang w:eastAsia="es-ES"/>
        </w:rPr>
        <mc:AlternateContent>
          <mc:Choice Requires="wps">
            <w:drawing>
              <wp:anchor distT="0" distB="0" distL="114300" distR="114300" simplePos="0" relativeHeight="251719680" behindDoc="0" locked="0" layoutInCell="1" allowOverlap="1" wp14:anchorId="4E2B7112" wp14:editId="739D92C8">
                <wp:simplePos x="0" y="0"/>
                <wp:positionH relativeFrom="column">
                  <wp:posOffset>2540</wp:posOffset>
                </wp:positionH>
                <wp:positionV relativeFrom="paragraph">
                  <wp:posOffset>24765</wp:posOffset>
                </wp:positionV>
                <wp:extent cx="6629400" cy="0"/>
                <wp:effectExtent l="0" t="0" r="19050" b="19050"/>
                <wp:wrapNone/>
                <wp:docPr id="25" name="25 Conector recto"/>
                <wp:cNvGraphicFramePr/>
                <a:graphic xmlns:a="http://schemas.openxmlformats.org/drawingml/2006/main">
                  <a:graphicData uri="http://schemas.microsoft.com/office/word/2010/wordprocessingShape">
                    <wps:wsp>
                      <wps:cNvCnPr/>
                      <wps:spPr>
                        <a:xfrm flipH="1">
                          <a:off x="0" y="0"/>
                          <a:ext cx="6629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5454E1A" id="25 Conector recto"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2pt,1.95pt" to="52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" strokecolor="#4a7ebb"/>
            </w:pict>
          </mc:Fallback>
        </mc:AlternateContent>
      </w:r>
    </w:p>
    <w:tbl>
      <w:tblPr>
        <w:tblStyle w:val="Tablaconcuadrcula"/>
        <w:tblW w:w="0" w:type="auto"/>
        <w:tblInd w:w="-5" w:type="dxa"/>
        <w:tblLook w:val="04A0" w:firstRow="1" w:lastRow="0" w:firstColumn="1" w:lastColumn="0" w:noHBand="0" w:noVBand="1"/>
      </w:tblPr>
      <w:tblGrid>
        <w:gridCol w:w="10461"/>
      </w:tblGrid>
      <w:tr w:rsidR="00602572" w:rsidRPr="00593941" w:rsidTr="00425672">
        <w:tc>
          <w:tcPr>
            <w:tcW w:w="10461" w:type="dxa"/>
          </w:tcPr>
          <w:p w:rsidR="007C381E" w:rsidRPr="00593941" w:rsidRDefault="004B60F2" w:rsidP="007C381E">
            <w:pPr>
              <w:pStyle w:val="Textoindependiente3"/>
              <w:widowControl w:val="0"/>
              <w:tabs>
                <w:tab w:val="left" w:pos="284"/>
              </w:tabs>
              <w:jc w:val="center"/>
              <w:rPr>
                <w:rFonts w:cstheme="minorHAnsi"/>
                <w:b/>
                <w:color w:val="365F91" w:themeColor="accent1" w:themeShade="BF"/>
                <w:sz w:val="22"/>
                <w:szCs w:val="22"/>
              </w:rPr>
            </w:pPr>
            <w:bookmarkStart w:id="0" w:name="TELECOM" w:colFirst="0" w:colLast="0"/>
            <w:r w:rsidRPr="00593941">
              <w:rPr>
                <w:rFonts w:cstheme="minorHAnsi"/>
                <w:b/>
                <w:color w:val="365F91" w:themeColor="accent1" w:themeShade="BF"/>
                <w:sz w:val="22"/>
                <w:szCs w:val="22"/>
              </w:rPr>
              <w:t>ACTIVIDAD</w:t>
            </w:r>
            <w:r w:rsidR="00AC2D06" w:rsidRPr="00593941">
              <w:rPr>
                <w:rFonts w:cstheme="minorHAnsi"/>
                <w:b/>
                <w:color w:val="365F91" w:themeColor="accent1" w:themeShade="BF"/>
                <w:sz w:val="22"/>
                <w:szCs w:val="22"/>
              </w:rPr>
              <w:t>ES</w:t>
            </w:r>
            <w:r w:rsidR="00F063C4" w:rsidRPr="00593941">
              <w:rPr>
                <w:rFonts w:cstheme="minorHAnsi"/>
                <w:b/>
                <w:color w:val="365F91" w:themeColor="accent1" w:themeShade="BF"/>
                <w:sz w:val="22"/>
                <w:szCs w:val="22"/>
              </w:rPr>
              <w:t xml:space="preserve"> ECONÓMIC</w:t>
            </w:r>
            <w:r w:rsidRPr="00593941">
              <w:rPr>
                <w:rFonts w:cstheme="minorHAnsi"/>
                <w:b/>
                <w:color w:val="365F91" w:themeColor="accent1" w:themeShade="BF"/>
                <w:sz w:val="22"/>
                <w:szCs w:val="22"/>
              </w:rPr>
              <w:t>A</w:t>
            </w:r>
            <w:r w:rsidR="00AC2D06" w:rsidRPr="00593941">
              <w:rPr>
                <w:rFonts w:cstheme="minorHAnsi"/>
                <w:b/>
                <w:color w:val="365F91" w:themeColor="accent1" w:themeShade="BF"/>
                <w:sz w:val="22"/>
                <w:szCs w:val="22"/>
              </w:rPr>
              <w:t>S</w:t>
            </w:r>
            <w:r w:rsidRPr="00593941">
              <w:rPr>
                <w:rFonts w:cstheme="minorHAnsi"/>
                <w:b/>
                <w:color w:val="365F91" w:themeColor="accent1" w:themeShade="BF"/>
                <w:sz w:val="22"/>
                <w:szCs w:val="22"/>
              </w:rPr>
              <w:t xml:space="preserve"> </w:t>
            </w:r>
          </w:p>
        </w:tc>
      </w:tr>
      <w:bookmarkEnd w:id="0"/>
      <w:tr w:rsidR="00587101" w:rsidRPr="00593941" w:rsidTr="00425672">
        <w:tc>
          <w:tcPr>
            <w:tcW w:w="10461" w:type="dxa"/>
          </w:tcPr>
          <w:p w:rsidR="00721376" w:rsidRPr="00593941" w:rsidRDefault="00721376" w:rsidP="00587101">
            <w:pPr>
              <w:rPr>
                <w:rFonts w:cstheme="minorHAnsi"/>
                <w:b/>
                <w:color w:val="365F91" w:themeColor="accent1" w:themeShade="BF"/>
              </w:rPr>
            </w:pPr>
          </w:p>
          <w:p w:rsidR="00587101" w:rsidRPr="00593941" w:rsidRDefault="000B6208" w:rsidP="00587101">
            <w:pPr>
              <w:rPr>
                <w:rFonts w:cstheme="minorHAnsi"/>
                <w:b/>
                <w:color w:val="365F91" w:themeColor="accent1" w:themeShade="BF"/>
              </w:rPr>
            </w:pPr>
            <w:r w:rsidRPr="00593941">
              <w:rPr>
                <w:rFonts w:cstheme="minorHAnsi"/>
                <w:b/>
                <w:color w:val="365F91" w:themeColor="accent1" w:themeShade="BF"/>
              </w:rPr>
              <w:t xml:space="preserve">SERVICIOS DE </w:t>
            </w:r>
            <w:r w:rsidR="00F2351A" w:rsidRPr="00593941">
              <w:rPr>
                <w:rFonts w:cstheme="minorHAnsi"/>
                <w:b/>
                <w:color w:val="365F91" w:themeColor="accent1" w:themeShade="BF"/>
              </w:rPr>
              <w:t>CONSULTORÍA TÉCNICA</w:t>
            </w:r>
          </w:p>
          <w:p w:rsidR="00587101" w:rsidRPr="00593941" w:rsidRDefault="00587101" w:rsidP="00587101">
            <w:pPr>
              <w:jc w:val="both"/>
              <w:rPr>
                <w:rFonts w:cstheme="minorHAnsi"/>
                <w:b/>
              </w:rPr>
            </w:pPr>
          </w:p>
        </w:tc>
      </w:tr>
      <w:tr w:rsidR="00587101" w:rsidRPr="00593941" w:rsidTr="00425672">
        <w:tc>
          <w:tcPr>
            <w:tcW w:w="10461" w:type="dxa"/>
          </w:tcPr>
          <w:p w:rsidR="00587101" w:rsidRPr="00593941" w:rsidRDefault="00587101" w:rsidP="00587101">
            <w:pPr>
              <w:rPr>
                <w:rFonts w:cstheme="minorHAnsi"/>
                <w:b/>
              </w:rPr>
            </w:pPr>
          </w:p>
          <w:p w:rsidR="00587101" w:rsidRPr="00593941" w:rsidRDefault="00587101" w:rsidP="00587101">
            <w:pPr>
              <w:rPr>
                <w:rFonts w:cstheme="minorHAnsi"/>
              </w:rPr>
            </w:pPr>
            <w:r w:rsidRPr="00593941">
              <w:rPr>
                <w:rFonts w:cstheme="minorHAnsi"/>
                <w:b/>
              </w:rPr>
              <w:t>Expediente:</w:t>
            </w:r>
            <w:r w:rsidR="002E7C5E" w:rsidRPr="00593941">
              <w:rPr>
                <w:rFonts w:cstheme="minorHAnsi"/>
                <w:b/>
              </w:rPr>
              <w:t xml:space="preserve">  </w:t>
            </w:r>
            <w:r w:rsidR="002E7C5E" w:rsidRPr="00593941">
              <w:rPr>
                <w:rFonts w:cstheme="minorHAnsi"/>
              </w:rPr>
              <w:t>UM/0</w:t>
            </w:r>
            <w:r w:rsidR="000264EA" w:rsidRPr="00593941">
              <w:rPr>
                <w:rFonts w:cstheme="minorHAnsi"/>
              </w:rPr>
              <w:t>33</w:t>
            </w:r>
            <w:r w:rsidR="002E7C5E" w:rsidRPr="00593941">
              <w:rPr>
                <w:rFonts w:cstheme="minorHAnsi"/>
              </w:rPr>
              <w:t>/</w:t>
            </w:r>
            <w:r w:rsidR="007127DD" w:rsidRPr="00593941">
              <w:rPr>
                <w:rFonts w:cstheme="minorHAnsi"/>
              </w:rPr>
              <w:t xml:space="preserve">20                                                                                            </w:t>
            </w:r>
            <w:r w:rsidRPr="00593941">
              <w:rPr>
                <w:rFonts w:cstheme="minorHAnsi"/>
                <w:b/>
              </w:rPr>
              <w:t>Tipo de Intervención:</w:t>
            </w:r>
            <w:r w:rsidR="00EE195D" w:rsidRPr="00593941">
              <w:rPr>
                <w:rFonts w:cstheme="minorHAnsi"/>
              </w:rPr>
              <w:t xml:space="preserve"> Art.2</w:t>
            </w:r>
            <w:r w:rsidR="0028028E" w:rsidRPr="00593941">
              <w:rPr>
                <w:rFonts w:cstheme="minorHAnsi"/>
              </w:rPr>
              <w:t>6</w:t>
            </w:r>
            <w:r w:rsidRPr="00593941">
              <w:rPr>
                <w:rFonts w:cstheme="minorHAnsi"/>
              </w:rPr>
              <w:t xml:space="preserve"> </w:t>
            </w:r>
            <w:hyperlink r:id="rId8" w:history="1">
              <w:r w:rsidRPr="00593941">
                <w:rPr>
                  <w:rStyle w:val="Hipervnculo"/>
                  <w:rFonts w:cstheme="minorHAnsi"/>
                </w:rPr>
                <w:t>LGUM</w:t>
              </w:r>
            </w:hyperlink>
            <w:r w:rsidRPr="00593941">
              <w:rPr>
                <w:rFonts w:cstheme="minorHAnsi"/>
              </w:rPr>
              <w:t xml:space="preserve">                                                                  </w:t>
            </w:r>
          </w:p>
          <w:p w:rsidR="008C6499" w:rsidRPr="00593941" w:rsidRDefault="008C6499" w:rsidP="008C6499">
            <w:pPr>
              <w:jc w:val="both"/>
              <w:rPr>
                <w:rFonts w:eastAsia="Times New Roman" w:cstheme="minorHAnsi"/>
                <w:b/>
                <w:lang w:eastAsia="es-ES"/>
              </w:rPr>
            </w:pPr>
          </w:p>
          <w:p w:rsidR="0028028E" w:rsidRPr="00593941" w:rsidRDefault="0028028E" w:rsidP="008C6499">
            <w:pPr>
              <w:jc w:val="both"/>
              <w:rPr>
                <w:rFonts w:eastAsia="Times New Roman" w:cstheme="minorHAnsi"/>
                <w:b/>
                <w:lang w:eastAsia="es-ES"/>
              </w:rPr>
            </w:pPr>
            <w:r w:rsidRPr="00593941">
              <w:rPr>
                <w:rFonts w:eastAsia="Times New Roman" w:cstheme="minorHAnsi"/>
                <w:b/>
                <w:bCs/>
                <w:lang w:eastAsia="es-ES"/>
              </w:rPr>
              <w:t xml:space="preserve">INFORME DE </w:t>
            </w:r>
            <w:r w:rsidR="00C97643" w:rsidRPr="00C97643">
              <w:rPr>
                <w:rFonts w:eastAsia="Times New Roman" w:cstheme="minorHAnsi"/>
                <w:b/>
                <w:bCs/>
                <w:lang w:eastAsia="es-ES"/>
              </w:rPr>
              <w:t xml:space="preserve">2 </w:t>
            </w:r>
            <w:r w:rsidRPr="00C97643">
              <w:rPr>
                <w:rFonts w:eastAsia="Times New Roman" w:cstheme="minorHAnsi"/>
                <w:b/>
                <w:bCs/>
                <w:lang w:eastAsia="es-ES"/>
              </w:rPr>
              <w:t>DE SEPTIEMBRE DE 2020</w:t>
            </w:r>
            <w:r w:rsidRPr="00593941">
              <w:rPr>
                <w:rFonts w:eastAsia="Times New Roman" w:cstheme="minorHAnsi"/>
                <w:b/>
                <w:bCs/>
                <w:lang w:eastAsia="es-ES"/>
              </w:rPr>
              <w:t xml:space="preserve"> SOBRE LA RECLAMACIÓN PRESENTADA, AL AMPARO DEL ARTÍCULO 26 DE LA LEY 20/2013, DE 9 DE DICIEMBRE, DE GARANTÍA DE LA UNIDAD DE MERCADO, POR LA FALTA DE CONSIDERACIÓN POR PARTE DEL AYUNTAMIENTO DE L’ALFÀS DEL PI DE LOS INGENIEROS TÉCNICOS DE OBRAS PÚBLICAS COMO TÉCNICOS COMPETENTES PARA SUSCRIBIR CERTIFICADOS PARA LA OBTENCIÓN DE LICENCIAS DE SEGUNDA OCUPACIÓN DE VIVIENDAS</w:t>
            </w:r>
          </w:p>
          <w:p w:rsidR="000B6208" w:rsidRPr="00593941" w:rsidRDefault="000B6208" w:rsidP="008C6499">
            <w:pPr>
              <w:jc w:val="both"/>
              <w:rPr>
                <w:rFonts w:cstheme="minorHAnsi"/>
                <w:lang w:val="es-ES_tradnl"/>
              </w:rPr>
            </w:pPr>
          </w:p>
          <w:p w:rsidR="00495C24" w:rsidRPr="00593941" w:rsidRDefault="00495C24" w:rsidP="00495C24">
            <w:pPr>
              <w:jc w:val="both"/>
              <w:rPr>
                <w:rFonts w:cstheme="minorHAnsi"/>
              </w:rPr>
            </w:pPr>
            <w:r w:rsidRPr="00593941">
              <w:rPr>
                <w:rFonts w:cstheme="minorHAnsi"/>
              </w:rPr>
              <w:t xml:space="preserve">Mediante un escrito presentado el día 16 de julio de 2020 </w:t>
            </w:r>
            <w:r w:rsidR="00B100A6" w:rsidRPr="00593941">
              <w:rPr>
                <w:rFonts w:cstheme="minorHAnsi"/>
              </w:rPr>
              <w:t xml:space="preserve">un </w:t>
            </w:r>
            <w:r w:rsidRPr="00593941">
              <w:rPr>
                <w:rFonts w:cstheme="minorHAnsi"/>
              </w:rPr>
              <w:t xml:space="preserve">ingeniero técnico de obras públicas planteó una reclamación al amparo del artículo 26 de la Ley 20/2013, de 9 de diciembre, de Garantía de la Unidad de Mercado (LGUM) contra el requerimiento de subsanación efectuado por el Ayuntamiento de L’ </w:t>
            </w:r>
            <w:proofErr w:type="spellStart"/>
            <w:r w:rsidRPr="00593941">
              <w:rPr>
                <w:rFonts w:cstheme="minorHAnsi"/>
              </w:rPr>
              <w:t>Alfàs</w:t>
            </w:r>
            <w:proofErr w:type="spellEnd"/>
            <w:r w:rsidRPr="00593941">
              <w:rPr>
                <w:rFonts w:cstheme="minorHAnsi"/>
              </w:rPr>
              <w:t xml:space="preserve"> del Pi (Alicante) en fecha 16 de julio de 2020 y referido a una solicitud de licencia para segunda ocupación de vivienda. A juicio del reclamante, el requerimiento de subsanación resultaba contrario al artículo 5 de la LGUM al considerar que los ingenieros técnicos de obras públicas no eran técnicos competentes para emitir los certificados para la obtención de licencias de segunda ocupación y reservar esta actividad a favor de los arquitectos y arquitectos técnicos.</w:t>
            </w:r>
          </w:p>
          <w:p w:rsidR="006D1320" w:rsidRPr="00593941" w:rsidRDefault="006D1320" w:rsidP="006D1320">
            <w:pPr>
              <w:jc w:val="both"/>
              <w:rPr>
                <w:rFonts w:eastAsia="Times New Roman" w:cstheme="minorHAnsi"/>
                <w:lang w:eastAsia="es-ES"/>
              </w:rPr>
            </w:pPr>
          </w:p>
          <w:p w:rsidR="00495C24" w:rsidRPr="00593941" w:rsidRDefault="00495C24" w:rsidP="00495C24">
            <w:pPr>
              <w:jc w:val="both"/>
              <w:rPr>
                <w:rFonts w:cstheme="minorHAnsi"/>
              </w:rPr>
            </w:pPr>
            <w:r w:rsidRPr="00593941">
              <w:rPr>
                <w:rFonts w:cstheme="minorHAnsi"/>
              </w:rPr>
              <w:t xml:space="preserve">La CNMC considera que la exigencia de requisitos concretos de cualificación profesional por parte de las Administraciones Públicas para el desarrollo de una actividad concreta, como en este caso, la exigencia de la titulación arquitecto para la expedición de certificaciones técnicas, en particular, certificados de habitabilidad para la obtención de licencias de segunda ocupación de viviendas, constituye una restricción de acceso a la actividad económica en el sentido del artículo 5 de la LGUM así como del artículo 4 de la Ley 40/2015, de 1 de octubre, de Régimen Jurídico del Sector Público. Dicha restricción no ha sido fundada por la Administración reclamada en ninguna de las razones imperiosas de interés general del artículo 3.11 de la Ley 17/2009, de 23 de noviembre, ni se ha justificado la inexistencia de otro medio menos restrictivo o distorsionador para la actividad afectada. En todo caso, y aunque en este supuesto hubiera concurrido una razón imperiosa de interés general, debería haberse evitado vincular una reserva de actividad a una titulación o a titulaciones concretas, optando por vincularla a la capacitación técnica y experiencia de cada profesional. No habiéndose justificado ni la necesidad ni la proporcionalidad de la exigencia efectuada por el Ayuntamiento de </w:t>
            </w:r>
            <w:proofErr w:type="spellStart"/>
            <w:r w:rsidRPr="00593941">
              <w:rPr>
                <w:rFonts w:cstheme="minorHAnsi"/>
              </w:rPr>
              <w:t>L’Alfàs</w:t>
            </w:r>
            <w:proofErr w:type="spellEnd"/>
            <w:r w:rsidRPr="00593941">
              <w:rPr>
                <w:rFonts w:cstheme="minorHAnsi"/>
              </w:rPr>
              <w:t xml:space="preserve"> del Pi, debe considerarse que el acto reclamado es </w:t>
            </w:r>
            <w:proofErr w:type="spellStart"/>
            <w:r w:rsidRPr="00593941">
              <w:rPr>
                <w:rFonts w:cstheme="minorHAnsi"/>
              </w:rPr>
              <w:t>acontrario</w:t>
            </w:r>
            <w:proofErr w:type="spellEnd"/>
            <w:r w:rsidRPr="00593941">
              <w:rPr>
                <w:rFonts w:cstheme="minorHAnsi"/>
              </w:rPr>
              <w:t xml:space="preserve"> al artículo 5 de la LGUM. </w:t>
            </w:r>
          </w:p>
          <w:p w:rsidR="00495C24" w:rsidRPr="00593941" w:rsidRDefault="00495C24" w:rsidP="000264EA">
            <w:pPr>
              <w:jc w:val="both"/>
              <w:rPr>
                <w:rFonts w:cstheme="minorHAnsi"/>
              </w:rPr>
            </w:pPr>
          </w:p>
          <w:p w:rsidR="005B6E74" w:rsidRPr="00593941" w:rsidRDefault="005B6E74" w:rsidP="006D1320">
            <w:pPr>
              <w:jc w:val="both"/>
              <w:rPr>
                <w:rFonts w:cstheme="minorHAnsi"/>
              </w:rPr>
            </w:pPr>
          </w:p>
          <w:p w:rsidR="005B6E74" w:rsidRPr="00593941" w:rsidRDefault="005B6E74" w:rsidP="006D1320">
            <w:pPr>
              <w:jc w:val="both"/>
              <w:rPr>
                <w:rFonts w:cstheme="minorHAnsi"/>
              </w:rPr>
            </w:pPr>
          </w:p>
          <w:p w:rsidR="005B6E74" w:rsidRPr="00593941" w:rsidRDefault="005B6E74" w:rsidP="006D1320">
            <w:pPr>
              <w:jc w:val="both"/>
              <w:rPr>
                <w:rFonts w:cstheme="minorHAnsi"/>
              </w:rPr>
            </w:pPr>
          </w:p>
          <w:p w:rsidR="00593941" w:rsidRPr="00593941" w:rsidRDefault="00593941" w:rsidP="006D1320">
            <w:pPr>
              <w:jc w:val="both"/>
              <w:rPr>
                <w:rFonts w:cstheme="minorHAnsi"/>
              </w:rPr>
            </w:pPr>
          </w:p>
          <w:p w:rsidR="00593941" w:rsidRPr="00593941" w:rsidRDefault="00593941" w:rsidP="006D1320">
            <w:pPr>
              <w:jc w:val="both"/>
              <w:rPr>
                <w:rFonts w:cstheme="minorHAnsi"/>
              </w:rPr>
            </w:pPr>
          </w:p>
          <w:p w:rsidR="005B6E74" w:rsidRPr="00593941" w:rsidRDefault="005B6E74" w:rsidP="006D1320">
            <w:pPr>
              <w:jc w:val="both"/>
              <w:rPr>
                <w:rFonts w:cstheme="minorHAnsi"/>
              </w:rPr>
            </w:pPr>
          </w:p>
          <w:p w:rsidR="00587101" w:rsidRPr="00593941" w:rsidRDefault="00587101" w:rsidP="00694CE3">
            <w:pPr>
              <w:jc w:val="both"/>
              <w:rPr>
                <w:rFonts w:cstheme="minorHAnsi"/>
                <w:b/>
              </w:rPr>
            </w:pPr>
          </w:p>
        </w:tc>
      </w:tr>
      <w:tr w:rsidR="00B83480" w:rsidRPr="00593941" w:rsidTr="00425672">
        <w:tc>
          <w:tcPr>
            <w:tcW w:w="10461" w:type="dxa"/>
          </w:tcPr>
          <w:p w:rsidR="00B83480" w:rsidRPr="00593941" w:rsidRDefault="00B83480" w:rsidP="00587101">
            <w:pPr>
              <w:rPr>
                <w:rFonts w:cstheme="minorHAnsi"/>
                <w:b/>
              </w:rPr>
            </w:pPr>
          </w:p>
          <w:p w:rsidR="000264EA" w:rsidRPr="00593941" w:rsidRDefault="000264EA" w:rsidP="000264EA">
            <w:pPr>
              <w:rPr>
                <w:rFonts w:cstheme="minorHAnsi"/>
              </w:rPr>
            </w:pPr>
            <w:r w:rsidRPr="00593941">
              <w:rPr>
                <w:rFonts w:cstheme="minorHAnsi"/>
                <w:b/>
              </w:rPr>
              <w:t xml:space="preserve">Expediente:  </w:t>
            </w:r>
            <w:r w:rsidRPr="00593941">
              <w:rPr>
                <w:rFonts w:cstheme="minorHAnsi"/>
              </w:rPr>
              <w:t xml:space="preserve">UM/034/20                                                                                            </w:t>
            </w:r>
            <w:r w:rsidRPr="00593941">
              <w:rPr>
                <w:rFonts w:cstheme="minorHAnsi"/>
                <w:b/>
              </w:rPr>
              <w:t>Tipo de Intervención:</w:t>
            </w:r>
            <w:r w:rsidRPr="00593941">
              <w:rPr>
                <w:rFonts w:cstheme="minorHAnsi"/>
              </w:rPr>
              <w:t xml:space="preserve"> Art.2</w:t>
            </w:r>
            <w:r w:rsidR="00FA3E55" w:rsidRPr="00593941">
              <w:rPr>
                <w:rFonts w:cstheme="minorHAnsi"/>
              </w:rPr>
              <w:t>6</w:t>
            </w:r>
            <w:r w:rsidRPr="00593941">
              <w:rPr>
                <w:rFonts w:cstheme="minorHAnsi"/>
              </w:rPr>
              <w:t xml:space="preserve"> </w:t>
            </w:r>
            <w:hyperlink r:id="rId9" w:history="1">
              <w:r w:rsidRPr="00593941">
                <w:rPr>
                  <w:rStyle w:val="Hipervnculo"/>
                  <w:rFonts w:cstheme="minorHAnsi"/>
                </w:rPr>
                <w:t>LGUM</w:t>
              </w:r>
            </w:hyperlink>
            <w:r w:rsidRPr="00593941">
              <w:rPr>
                <w:rFonts w:cstheme="minorHAnsi"/>
              </w:rPr>
              <w:t xml:space="preserve">                                                                  </w:t>
            </w:r>
          </w:p>
          <w:p w:rsidR="000264EA" w:rsidRPr="00593941" w:rsidRDefault="000264EA" w:rsidP="000264EA">
            <w:pPr>
              <w:rPr>
                <w:rFonts w:cstheme="minorHAnsi"/>
                <w:b/>
              </w:rPr>
            </w:pPr>
          </w:p>
          <w:p w:rsidR="00FA3E55" w:rsidRPr="00593941" w:rsidRDefault="00FA3E55" w:rsidP="00FA3E55">
            <w:pPr>
              <w:jc w:val="both"/>
              <w:rPr>
                <w:rFonts w:eastAsia="Times New Roman" w:cstheme="minorHAnsi"/>
                <w:b/>
                <w:bCs/>
                <w:lang w:eastAsia="es-ES"/>
              </w:rPr>
            </w:pPr>
            <w:r w:rsidRPr="00593941">
              <w:rPr>
                <w:rFonts w:eastAsia="Times New Roman" w:cstheme="minorHAnsi"/>
                <w:b/>
                <w:bCs/>
                <w:lang w:eastAsia="es-ES"/>
              </w:rPr>
              <w:t xml:space="preserve">INFORME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93941">
              <w:rPr>
                <w:rFonts w:eastAsia="Times New Roman" w:cstheme="minorHAnsi"/>
                <w:b/>
                <w:bCs/>
                <w:lang w:eastAsia="es-ES"/>
              </w:rPr>
              <w:t xml:space="preserve">SOBRE LA RECLAMACIÓN PRESENTADA, AL AMPARO DEL ARTÍCULO 26 DE LA LEY 20/2013, DE 9DE DICIEMBRE, DE GARANTÍA DE LA UNIDAD </w:t>
            </w:r>
            <w:proofErr w:type="gramStart"/>
            <w:r w:rsidRPr="00593941">
              <w:rPr>
                <w:rFonts w:eastAsia="Times New Roman" w:cstheme="minorHAnsi"/>
                <w:b/>
                <w:bCs/>
                <w:lang w:eastAsia="es-ES"/>
              </w:rPr>
              <w:t>DE  MERCADO</w:t>
            </w:r>
            <w:proofErr w:type="gramEnd"/>
            <w:r w:rsidRPr="00593941">
              <w:rPr>
                <w:rFonts w:eastAsia="Times New Roman" w:cstheme="minorHAnsi"/>
                <w:b/>
                <w:bCs/>
                <w:lang w:eastAsia="es-ES"/>
              </w:rPr>
              <w:t>, POR LA FALTA DE CONSIDERACIÓN POR PARTE DE LA GENERALITAT VALENCIANA DE LOS INGENIEROS TÉCNICOS INDUSTRIALES CON LA ESPECIALIDAD EN MECÁNICA COMO TÉCNICOS COMPETENTES PARA SUSCRIBIR PROYECTOS DE CONSTRUCCIÓN Y AMPLIACIÓN DE CENTROS DE TRANSFORMACIÓN DE ALTA TENSIÓN.</w:t>
            </w:r>
          </w:p>
          <w:p w:rsidR="000264EA" w:rsidRPr="00593941" w:rsidRDefault="000264EA" w:rsidP="000264EA">
            <w:pPr>
              <w:jc w:val="both"/>
              <w:rPr>
                <w:rFonts w:cstheme="minorHAnsi"/>
                <w:lang w:val="es-ES_tradnl"/>
              </w:rPr>
            </w:pPr>
          </w:p>
          <w:p w:rsidR="00FA3E55" w:rsidRPr="00593941" w:rsidRDefault="00FA3E55" w:rsidP="00FA3E55">
            <w:pPr>
              <w:jc w:val="both"/>
              <w:rPr>
                <w:rFonts w:cstheme="minorHAnsi"/>
              </w:rPr>
            </w:pPr>
            <w:r w:rsidRPr="00593941">
              <w:rPr>
                <w:rFonts w:cstheme="minorHAnsi"/>
              </w:rPr>
              <w:t xml:space="preserve">Mediante un escrito presentado el día 20 de julio de 2020 </w:t>
            </w:r>
            <w:r w:rsidR="00B100A6" w:rsidRPr="00593941">
              <w:rPr>
                <w:rFonts w:cstheme="minorHAnsi"/>
              </w:rPr>
              <w:t xml:space="preserve">un </w:t>
            </w:r>
            <w:r w:rsidRPr="00593941">
              <w:rPr>
                <w:rFonts w:cstheme="minorHAnsi"/>
              </w:rPr>
              <w:t xml:space="preserve">ingeniero técnico industrial especialista en mecánica, planteó una reclamación al amparo del artículo 26 de la </w:t>
            </w:r>
            <w:r w:rsidR="00B100A6" w:rsidRPr="00593941">
              <w:rPr>
                <w:rFonts w:cstheme="minorHAnsi"/>
              </w:rPr>
              <w:t xml:space="preserve">LGUM </w:t>
            </w:r>
            <w:r w:rsidRPr="00593941">
              <w:rPr>
                <w:rFonts w:cstheme="minorHAnsi"/>
              </w:rPr>
              <w:t>contra la consideración de la Generalitat Valenciana, que consta en dos actas de inspección, de que dichos profesionales no están capacitados para suscribir determinados proyectos de construcción y ampliación de centros de transformación de alta tensión.</w:t>
            </w:r>
          </w:p>
          <w:p w:rsidR="00FA3E55" w:rsidRPr="00593941" w:rsidRDefault="00FA3E55" w:rsidP="00FA3E55">
            <w:pPr>
              <w:jc w:val="both"/>
              <w:rPr>
                <w:rFonts w:cstheme="minorHAnsi"/>
              </w:rPr>
            </w:pPr>
          </w:p>
          <w:p w:rsidR="000264EA" w:rsidRPr="00593941" w:rsidRDefault="00FA3E55" w:rsidP="00FA3E55">
            <w:pPr>
              <w:jc w:val="both"/>
              <w:rPr>
                <w:rFonts w:cstheme="minorHAnsi"/>
              </w:rPr>
            </w:pPr>
            <w:r w:rsidRPr="00593941">
              <w:rPr>
                <w:rFonts w:cstheme="minorHAnsi"/>
              </w:rPr>
              <w:t>Por un lado, la Generalitat Valenciana señaló que la especialidad de ingeniería técnica mecánica no habilitaba para proyectar instalaciones eléctricas y, por otro lado, la misma Administración recordaba la existencia de una limitación legal de potencia en las instalaciones eléctricas proyectadas que afecta a los ingenieros técnicos. Sin embargo, a juicio del reclamante, el requerimiento de subsanación resulta contrario al artículo 5 de la LGUM porque vulnera el principio de necesidad y proporcionalidad, ya que supone una restricción injustificada al ejercicio de una actividad económica.</w:t>
            </w:r>
          </w:p>
          <w:p w:rsidR="00FA3E55" w:rsidRPr="00593941" w:rsidRDefault="00FA3E55" w:rsidP="00FA3E55">
            <w:pPr>
              <w:jc w:val="both"/>
              <w:rPr>
                <w:rFonts w:cstheme="minorHAnsi"/>
              </w:rPr>
            </w:pPr>
          </w:p>
          <w:p w:rsidR="00FA3E55" w:rsidRPr="00593941" w:rsidRDefault="00FA3E55" w:rsidP="00FA3E55">
            <w:pPr>
              <w:jc w:val="both"/>
              <w:rPr>
                <w:rFonts w:cstheme="minorHAnsi"/>
              </w:rPr>
            </w:pPr>
            <w:r w:rsidRPr="00593941">
              <w:rPr>
                <w:rFonts w:cstheme="minorHAnsi"/>
              </w:rPr>
              <w:t xml:space="preserve">En su informe, la CNMC, aunque declara la existencia de una restricción de acceso a la actividad económica del artículo 5 LGUM (exigencia de titulación de ingeniero industrial superior especialista en instalaciones eléctricas), no fundada en ninguna razón imperiosa de interés general del artículo 3.11 de la Ley 17/2009 y que debe evitarse vincular las reservas de actividad a una titulación o especialidad concreta, reconoce que </w:t>
            </w:r>
            <w:r w:rsidRPr="00C84CA1">
              <w:rPr>
                <w:rFonts w:cstheme="minorHAnsi"/>
              </w:rPr>
              <w:t>en este supuesto</w:t>
            </w:r>
            <w:r w:rsidRPr="00593941">
              <w:rPr>
                <w:rFonts w:ascii="Arial" w:hAnsi="Arial" w:cs="Arial"/>
              </w:rPr>
              <w:t xml:space="preserve"> </w:t>
            </w:r>
            <w:r w:rsidRPr="00593941">
              <w:rPr>
                <w:rFonts w:cstheme="minorHAnsi"/>
              </w:rPr>
              <w:t xml:space="preserve">concreto, la restricción está establecida en una norma con rango legal (Real Decreto Ley 37/1977), que fija una potencia máxima para los proyectos de instalaciones eléctricas redactados por ingenieros técnicos, dicho límite se establece en 250 HP, equivalente a 233,12 </w:t>
            </w:r>
            <w:proofErr w:type="spellStart"/>
            <w:r w:rsidRPr="00593941">
              <w:rPr>
                <w:rFonts w:cstheme="minorHAnsi"/>
              </w:rPr>
              <w:t>kVA</w:t>
            </w:r>
            <w:proofErr w:type="spellEnd"/>
            <w:r w:rsidRPr="00593941">
              <w:rPr>
                <w:rFonts w:cstheme="minorHAnsi"/>
              </w:rPr>
              <w:t>. La existencia y vigencia de dicha limitación ha sido reconocido expresamente por el Tribunal Supremo en su Sentencia STS 13708/</w:t>
            </w:r>
            <w:proofErr w:type="gramStart"/>
            <w:r w:rsidRPr="00593941">
              <w:rPr>
                <w:rFonts w:cstheme="minorHAnsi"/>
              </w:rPr>
              <w:t>1986  de</w:t>
            </w:r>
            <w:proofErr w:type="gramEnd"/>
            <w:r w:rsidRPr="00593941">
              <w:rPr>
                <w:rFonts w:cstheme="minorHAnsi"/>
              </w:rPr>
              <w:t xml:space="preserve"> 25 de septiembre de 1986. Y en este caso, el límite legal de potencia se supera claramente en los dos proyectos suscritos por el solicitante, que son de 630 y 800 </w:t>
            </w:r>
            <w:proofErr w:type="spellStart"/>
            <w:r w:rsidRPr="00593941">
              <w:rPr>
                <w:rFonts w:cstheme="minorHAnsi"/>
              </w:rPr>
              <w:t>kVA</w:t>
            </w:r>
            <w:proofErr w:type="spellEnd"/>
            <w:r w:rsidRPr="00593941">
              <w:rPr>
                <w:rFonts w:cstheme="minorHAnsi"/>
              </w:rPr>
              <w:t>.</w:t>
            </w:r>
          </w:p>
          <w:p w:rsidR="00A670D2" w:rsidRPr="00593941" w:rsidRDefault="00A670D2" w:rsidP="00587101">
            <w:pPr>
              <w:rPr>
                <w:rFonts w:cstheme="minorHAnsi"/>
                <w:b/>
              </w:rPr>
            </w:pPr>
          </w:p>
          <w:p w:rsidR="001A4093" w:rsidRPr="00593941" w:rsidRDefault="001A4093" w:rsidP="00587101">
            <w:pPr>
              <w:rPr>
                <w:rFonts w:cstheme="minorHAnsi"/>
                <w:b/>
              </w:rPr>
            </w:pPr>
          </w:p>
        </w:tc>
      </w:tr>
      <w:tr w:rsidR="000264EA" w:rsidRPr="00593941" w:rsidTr="00425672">
        <w:tc>
          <w:tcPr>
            <w:tcW w:w="10461" w:type="dxa"/>
          </w:tcPr>
          <w:p w:rsidR="000264EA" w:rsidRPr="00593941" w:rsidRDefault="000264EA" w:rsidP="009C3454">
            <w:pPr>
              <w:jc w:val="both"/>
              <w:rPr>
                <w:rFonts w:cstheme="minorHAnsi"/>
              </w:rPr>
            </w:pPr>
          </w:p>
          <w:p w:rsidR="000264EA" w:rsidRPr="00593941" w:rsidRDefault="000264EA" w:rsidP="009C3454">
            <w:pPr>
              <w:jc w:val="both"/>
              <w:rPr>
                <w:rFonts w:cstheme="minorHAnsi"/>
              </w:rPr>
            </w:pPr>
            <w:r w:rsidRPr="00593941">
              <w:rPr>
                <w:rFonts w:cstheme="minorHAnsi"/>
                <w:b/>
                <w:bCs/>
              </w:rPr>
              <w:t>Expediente:</w:t>
            </w:r>
            <w:r w:rsidRPr="00593941">
              <w:rPr>
                <w:rFonts w:cstheme="minorHAnsi"/>
              </w:rPr>
              <w:t xml:space="preserve">  UM/036/20                                                                                            </w:t>
            </w:r>
            <w:r w:rsidRPr="00593941">
              <w:rPr>
                <w:rFonts w:cstheme="minorHAnsi"/>
                <w:b/>
                <w:bCs/>
              </w:rPr>
              <w:t xml:space="preserve">Tipo de Intervención: </w:t>
            </w:r>
            <w:r w:rsidRPr="00593941">
              <w:rPr>
                <w:rFonts w:cstheme="minorHAnsi"/>
              </w:rPr>
              <w:t>Art.2</w:t>
            </w:r>
            <w:r w:rsidR="009C3454" w:rsidRPr="00593941">
              <w:rPr>
                <w:rFonts w:cstheme="minorHAnsi"/>
              </w:rPr>
              <w:t>7</w:t>
            </w:r>
            <w:r w:rsidRPr="00593941">
              <w:rPr>
                <w:rFonts w:cstheme="minorHAnsi"/>
              </w:rPr>
              <w:t xml:space="preserve"> </w:t>
            </w:r>
            <w:hyperlink r:id="rId10" w:history="1">
              <w:r w:rsidR="009C3454" w:rsidRPr="00593941">
                <w:rPr>
                  <w:rStyle w:val="Hipervnculo"/>
                  <w:rFonts w:cstheme="minorHAnsi"/>
                </w:rPr>
                <w:t>LGUM</w:t>
              </w:r>
            </w:hyperlink>
            <w:r w:rsidR="009C3454" w:rsidRPr="00593941">
              <w:rPr>
                <w:rFonts w:cstheme="minorHAnsi"/>
              </w:rPr>
              <w:t xml:space="preserve">   </w:t>
            </w:r>
            <w:r w:rsidRPr="00593941">
              <w:rPr>
                <w:rFonts w:cstheme="minorHAnsi"/>
              </w:rPr>
              <w:t xml:space="preserve">                                                                  </w:t>
            </w:r>
          </w:p>
          <w:p w:rsidR="000264EA" w:rsidRPr="00593941" w:rsidRDefault="000264EA" w:rsidP="009C3454">
            <w:pPr>
              <w:jc w:val="both"/>
              <w:rPr>
                <w:rFonts w:cstheme="minorHAnsi"/>
              </w:rPr>
            </w:pPr>
          </w:p>
          <w:p w:rsidR="000264EA" w:rsidRPr="00593941" w:rsidRDefault="009C3454" w:rsidP="009C3454">
            <w:pPr>
              <w:jc w:val="both"/>
              <w:rPr>
                <w:rFonts w:cstheme="minorHAnsi"/>
                <w:b/>
                <w:bCs/>
              </w:rPr>
            </w:pPr>
            <w:r w:rsidRPr="00593941">
              <w:rPr>
                <w:rFonts w:cstheme="minorHAnsi"/>
                <w:b/>
                <w:bCs/>
              </w:rPr>
              <w:t xml:space="preserve">ACUERDO DEL PLENO DEL CONSEJO DE LA CNMC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93941">
              <w:rPr>
                <w:rFonts w:cstheme="minorHAnsi"/>
                <w:b/>
                <w:bCs/>
              </w:rPr>
              <w:t>POR EL QUE SE RESUELVE REMITIR REQUERIMIENTO DEL ARTÍCULO 44 DE LA LEY 29/1998 DE LA LEY REGULADORA DE LA JURISDICCIÓN CONTENCIOSO-ADMINISTRATIVA CON CARÁCTER PREVIO A LA INTERPOSICIÓN DEL RECURSO ESPECIAL DE DEFENSA DE LA UNIDAD DE MERCADO DEL ARTÍCULO 27 LGUM CON RELACIÓN A LOS PLIEGOS DE CONTRATACIÓN DE SERVICIOS DE ASISTENCIA TÉCNICA PARA LA ELABORACIÓN DE UN PROYECTO DE DEFENSA FRENTE A LAS AVENIDAS EN TRUBIA (OVIEDO, ASTURIAS).</w:t>
            </w:r>
          </w:p>
          <w:p w:rsidR="000264EA" w:rsidRPr="00593941" w:rsidRDefault="000264EA" w:rsidP="009C3454">
            <w:pPr>
              <w:jc w:val="both"/>
              <w:rPr>
                <w:rFonts w:cstheme="minorHAnsi"/>
              </w:rPr>
            </w:pPr>
          </w:p>
          <w:p w:rsidR="009C3454" w:rsidRPr="00593941" w:rsidRDefault="009C3454" w:rsidP="009C3454">
            <w:pPr>
              <w:jc w:val="both"/>
              <w:rPr>
                <w:rFonts w:cstheme="minorHAnsi"/>
              </w:rPr>
            </w:pPr>
            <w:r w:rsidRPr="00593941">
              <w:rPr>
                <w:rFonts w:cstheme="minorHAnsi"/>
              </w:rPr>
              <w:t>Con fecha 02 de julio de 2020 tuvo entrada una reclamación del Ilustre Colegio Oficial de Geólogos (ICOG) de las previstas en el artículo 26 de la</w:t>
            </w:r>
            <w:r w:rsidR="00B100A6" w:rsidRPr="00593941">
              <w:rPr>
                <w:rFonts w:cstheme="minorHAnsi"/>
              </w:rPr>
              <w:t xml:space="preserve"> LGUM</w:t>
            </w:r>
            <w:r w:rsidRPr="00593941">
              <w:rPr>
                <w:rFonts w:cstheme="minorHAnsi"/>
              </w:rPr>
              <w:t xml:space="preserve">, en relación con los Pliegos de Prescripciones Técnicas (PPT), Memoria, Anejos y Pliego de Cláusulas Administrativas Particulares (PCAP) de la contratación de “Servicios de Asistencia Técnica para la Elaboración del Proyecto de defensa frente a las avenidas en </w:t>
            </w:r>
            <w:proofErr w:type="spellStart"/>
            <w:r w:rsidRPr="00593941">
              <w:rPr>
                <w:rFonts w:cstheme="minorHAnsi"/>
              </w:rPr>
              <w:t>Trubia.T.M</w:t>
            </w:r>
            <w:proofErr w:type="spellEnd"/>
            <w:r w:rsidRPr="00593941">
              <w:rPr>
                <w:rFonts w:cstheme="minorHAnsi"/>
              </w:rPr>
              <w:t xml:space="preserve">. de Oviedo (Asturias) -Expediente N1.333.084/0311- </w:t>
            </w:r>
            <w:r w:rsidR="00204BA7" w:rsidRPr="00593941">
              <w:rPr>
                <w:rFonts w:cstheme="minorHAnsi"/>
              </w:rPr>
              <w:t>contendrían</w:t>
            </w:r>
            <w:r w:rsidRPr="00593941">
              <w:rPr>
                <w:rFonts w:cstheme="minorHAnsi"/>
              </w:rPr>
              <w:t xml:space="preserve"> disposiciones discriminatorias en perjuicio  de los titulados en geología o ingeniería geológica. El órgano de contratación es la </w:t>
            </w:r>
            <w:hyperlink r:id="rId11" w:history="1">
              <w:r w:rsidRPr="00593941">
                <w:rPr>
                  <w:rFonts w:cstheme="minorHAnsi"/>
                </w:rPr>
                <w:t>Presidencia de la Confederación Hidrográfica del Cantábrico</w:t>
              </w:r>
            </w:hyperlink>
            <w:r w:rsidRPr="00593941">
              <w:rPr>
                <w:rFonts w:cstheme="minorHAnsi"/>
              </w:rPr>
              <w:t>.</w:t>
            </w:r>
          </w:p>
          <w:p w:rsidR="009C3454" w:rsidRPr="00593941" w:rsidRDefault="009C3454" w:rsidP="009C3454">
            <w:pPr>
              <w:ind w:left="-142"/>
              <w:jc w:val="both"/>
              <w:rPr>
                <w:rFonts w:cstheme="minorHAnsi"/>
              </w:rPr>
            </w:pPr>
          </w:p>
          <w:p w:rsidR="009C3454" w:rsidRPr="00593941" w:rsidRDefault="009C3454" w:rsidP="009C3454">
            <w:pPr>
              <w:jc w:val="both"/>
              <w:rPr>
                <w:rFonts w:cstheme="minorHAnsi"/>
              </w:rPr>
            </w:pPr>
            <w:r w:rsidRPr="00593941">
              <w:rPr>
                <w:rFonts w:cstheme="minorHAnsi"/>
              </w:rPr>
              <w:t xml:space="preserve">En particular, la concreción de las condiciones de capacidad y solvencia técnica o profesional (Apartado 16 del Cuadro de Características del Contrato, Cláusula 6ª del PCAP, Apartado 3º de la Memoria, Anejos 2 y 3, y Prescripción 2ª, apartado 15, del PPT) requeridas por el Órgano de Contratación, imponen a los licitadores la exigencia de disponer de una serie de profesionales como EQUIPO MÍNIMO para cada una de las tareas a realizar, no contemplándose para el Estudio Geológico-Geotécnico la participación de licenciados o graduados en Geología o en Ingeniería Geológica, pese a contar dichos titulados con plenas aptitudes y conocimientos para ello. </w:t>
            </w:r>
          </w:p>
          <w:p w:rsidR="009C3454" w:rsidRPr="00593941" w:rsidRDefault="009C3454" w:rsidP="009C3454">
            <w:pPr>
              <w:jc w:val="both"/>
              <w:rPr>
                <w:rFonts w:cstheme="minorHAnsi"/>
              </w:rPr>
            </w:pPr>
          </w:p>
          <w:p w:rsidR="009C3454" w:rsidRPr="00593941" w:rsidRDefault="009C3454" w:rsidP="009C3454">
            <w:pPr>
              <w:jc w:val="both"/>
              <w:rPr>
                <w:rFonts w:cstheme="minorHAnsi"/>
              </w:rPr>
            </w:pPr>
            <w:r w:rsidRPr="00593941">
              <w:rPr>
                <w:rFonts w:cstheme="minorHAnsi"/>
              </w:rPr>
              <w:t xml:space="preserve">En el marco del procedimiento anterior de reclamación del artículo 26 LGUM tanto la SECUM en su Informe 26/20026 de 16 de julio de 2020 como el Informe de esta Comisión UM/031/20 de 22 de julio de 2020 declararon la existencia de una posible restricción o reserva profesional desfavorable a los geólogos y contraria al artículo 5 LGUM. </w:t>
            </w:r>
            <w:proofErr w:type="gramStart"/>
            <w:r w:rsidRPr="00593941">
              <w:rPr>
                <w:rFonts w:cstheme="minorHAnsi"/>
              </w:rPr>
              <w:t>Ello</w:t>
            </w:r>
            <w:proofErr w:type="gramEnd"/>
            <w:r w:rsidRPr="00593941">
              <w:rPr>
                <w:rFonts w:cstheme="minorHAnsi"/>
              </w:rPr>
              <w:t xml:space="preserve"> no obstante, la Confederación Hidrográfica del Cantábrico, mediante Resolución de 22 de julio de 2020, desestimó la reclamación del interesado</w:t>
            </w:r>
            <w:r w:rsidR="00D42F76" w:rsidRPr="00593941">
              <w:rPr>
                <w:rFonts w:cstheme="minorHAnsi"/>
              </w:rPr>
              <w:t xml:space="preserve"> del artículo 26 LGUM</w:t>
            </w:r>
            <w:r w:rsidRPr="00593941">
              <w:rPr>
                <w:rFonts w:cstheme="minorHAnsi"/>
              </w:rPr>
              <w:t xml:space="preserve">. Por </w:t>
            </w:r>
            <w:r w:rsidR="00D42F76" w:rsidRPr="00593941">
              <w:rPr>
                <w:rFonts w:cstheme="minorHAnsi"/>
              </w:rPr>
              <w:t>todo ello</w:t>
            </w:r>
            <w:r w:rsidRPr="00593941">
              <w:rPr>
                <w:rFonts w:cstheme="minorHAnsi"/>
              </w:rPr>
              <w:t>, la CNMC ha acordado</w:t>
            </w:r>
            <w:r w:rsidR="00FE5F0C" w:rsidRPr="00593941">
              <w:rPr>
                <w:rFonts w:cstheme="minorHAnsi"/>
              </w:rPr>
              <w:t xml:space="preserve"> ahora</w:t>
            </w:r>
            <w:r w:rsidRPr="00593941">
              <w:rPr>
                <w:rFonts w:cstheme="minorHAnsi"/>
              </w:rPr>
              <w:t xml:space="preserve"> la remisión de requerimiento previo de anulación del artículo 44 de la Ley 29/1998, como paso previo a la interposición de recurso especial del artículo 27 LGUM.</w:t>
            </w:r>
          </w:p>
          <w:p w:rsidR="009C3454" w:rsidRPr="00593941" w:rsidRDefault="009C3454" w:rsidP="009C3454">
            <w:pPr>
              <w:jc w:val="both"/>
              <w:rPr>
                <w:rFonts w:cstheme="minorHAnsi"/>
              </w:rPr>
            </w:pPr>
          </w:p>
          <w:p w:rsidR="000264EA" w:rsidRPr="00593941" w:rsidRDefault="000264EA" w:rsidP="009C3454">
            <w:pPr>
              <w:jc w:val="both"/>
              <w:rPr>
                <w:rFonts w:cstheme="minorHAnsi"/>
              </w:rPr>
            </w:pPr>
          </w:p>
        </w:tc>
      </w:tr>
      <w:tr w:rsidR="000264EA" w:rsidRPr="00593941" w:rsidTr="00425672">
        <w:tc>
          <w:tcPr>
            <w:tcW w:w="10461" w:type="dxa"/>
          </w:tcPr>
          <w:p w:rsidR="000264EA" w:rsidRPr="00593941" w:rsidRDefault="000264EA" w:rsidP="00587101">
            <w:pPr>
              <w:rPr>
                <w:rFonts w:cstheme="minorHAnsi"/>
                <w:b/>
              </w:rPr>
            </w:pPr>
          </w:p>
          <w:p w:rsidR="000264EA" w:rsidRPr="00593941" w:rsidRDefault="000264EA" w:rsidP="000264EA">
            <w:pPr>
              <w:rPr>
                <w:rFonts w:cstheme="minorHAnsi"/>
              </w:rPr>
            </w:pPr>
            <w:r w:rsidRPr="00593941">
              <w:rPr>
                <w:rFonts w:cstheme="minorHAnsi"/>
                <w:b/>
              </w:rPr>
              <w:t xml:space="preserve">Expediente:  </w:t>
            </w:r>
            <w:r w:rsidRPr="00593941">
              <w:rPr>
                <w:rFonts w:cstheme="minorHAnsi"/>
              </w:rPr>
              <w:t xml:space="preserve">UM/037/20                                                                                            </w:t>
            </w:r>
            <w:r w:rsidRPr="00593941">
              <w:rPr>
                <w:rFonts w:cstheme="minorHAnsi"/>
                <w:b/>
              </w:rPr>
              <w:t>Tipo de Intervención:</w:t>
            </w:r>
            <w:r w:rsidRPr="00593941">
              <w:rPr>
                <w:rFonts w:cstheme="minorHAnsi"/>
              </w:rPr>
              <w:t xml:space="preserve"> Art.28 </w:t>
            </w:r>
            <w:hyperlink r:id="rId12" w:history="1">
              <w:r w:rsidRPr="00593941">
                <w:rPr>
                  <w:rStyle w:val="Hipervnculo"/>
                  <w:rFonts w:cstheme="minorHAnsi"/>
                </w:rPr>
                <w:t>LGUM</w:t>
              </w:r>
            </w:hyperlink>
            <w:r w:rsidRPr="00593941">
              <w:rPr>
                <w:rFonts w:cstheme="minorHAnsi"/>
              </w:rPr>
              <w:t xml:space="preserve">                                                                  </w:t>
            </w:r>
          </w:p>
          <w:p w:rsidR="000264EA" w:rsidRPr="00593941" w:rsidRDefault="000264EA" w:rsidP="000264EA">
            <w:pPr>
              <w:rPr>
                <w:rFonts w:cstheme="minorHAnsi"/>
                <w:b/>
              </w:rPr>
            </w:pPr>
          </w:p>
          <w:p w:rsidR="007575F4" w:rsidRPr="00593941" w:rsidRDefault="007575F4" w:rsidP="007575F4">
            <w:pPr>
              <w:jc w:val="both"/>
              <w:rPr>
                <w:rFonts w:eastAsia="Times New Roman" w:cstheme="minorHAnsi"/>
                <w:b/>
                <w:bCs/>
                <w:lang w:eastAsia="es-ES"/>
              </w:rPr>
            </w:pPr>
            <w:r w:rsidRPr="00593941">
              <w:rPr>
                <w:rFonts w:eastAsia="Times New Roman" w:cstheme="minorHAnsi"/>
                <w:b/>
                <w:bCs/>
                <w:lang w:eastAsia="es-ES"/>
              </w:rPr>
              <w:t xml:space="preserve">INFORME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93941">
              <w:rPr>
                <w:rFonts w:eastAsia="Times New Roman" w:cstheme="minorHAnsi"/>
                <w:b/>
                <w:bCs/>
                <w:lang w:eastAsia="es-ES"/>
              </w:rPr>
              <w:t xml:space="preserve">SOBRE LA RECLAMACIÓN PRESENTADA, AL AMPARO DEL ARTÍCULO 28 DE LA LEY 20/2013, DE 9 DE DICIEMBRE, DE GARANTÍA DE LA UNIDAD DE MERCADO, POR LA IMPOSIBILIDAD DE QUE LOS INGENIEROS CON LA ESPECIALIDAD DE ORGANIZACIÓN INDUSTRIAL PUEDAN COLEGIARSE Y OBTENER EL VISADO COLEGIAL PARA REDACCIÓN DE ESTUDIOS DE SEGURIDAD Y SALUD Y PARA LLEVAR A CABO FUNCIONES DE COORDINADOR DE SEGURIDAD Y </w:t>
            </w:r>
            <w:proofErr w:type="gramStart"/>
            <w:r w:rsidRPr="00593941">
              <w:rPr>
                <w:rFonts w:eastAsia="Times New Roman" w:cstheme="minorHAnsi"/>
                <w:b/>
                <w:bCs/>
                <w:lang w:eastAsia="es-ES"/>
              </w:rPr>
              <w:t>SALUD  (</w:t>
            </w:r>
            <w:proofErr w:type="gramEnd"/>
            <w:r w:rsidRPr="00593941">
              <w:rPr>
                <w:rFonts w:eastAsia="Times New Roman" w:cstheme="minorHAnsi"/>
                <w:b/>
                <w:bCs/>
                <w:lang w:eastAsia="es-ES"/>
              </w:rPr>
              <w:t>UM/037/20).</w:t>
            </w:r>
          </w:p>
          <w:p w:rsidR="000264EA" w:rsidRPr="00593941" w:rsidRDefault="000264EA" w:rsidP="000264EA">
            <w:pPr>
              <w:jc w:val="both"/>
              <w:rPr>
                <w:rFonts w:cstheme="minorHAnsi"/>
                <w:lang w:val="es-ES_tradnl"/>
              </w:rPr>
            </w:pPr>
          </w:p>
          <w:p w:rsidR="007575F4" w:rsidRPr="00593941" w:rsidRDefault="007575F4" w:rsidP="007575F4">
            <w:pPr>
              <w:jc w:val="both"/>
              <w:rPr>
                <w:rFonts w:cstheme="minorHAnsi"/>
              </w:rPr>
            </w:pPr>
            <w:r w:rsidRPr="00593941">
              <w:rPr>
                <w:rFonts w:cstheme="minorHAnsi"/>
              </w:rPr>
              <w:t>Mediante un escrito presentado el día 24 de julio de 2020 un colegio profesional planteó, en nombre y representación de uno de sus asociados, una reclamación al amparo del artículo 28 de la LGUM contra la imposibilidad de que los ingenieros con la especialidad de organización industrial puedan colegiarse y obtener el correspondiente visado colegial para proyectos relacionados con la edificación, y, especialmente, para redactar estudios de seguridad y salud y para llevar a cabo funciones de coordinador de seguridad y salud.</w:t>
            </w:r>
          </w:p>
          <w:p w:rsidR="007575F4" w:rsidRPr="00593941" w:rsidRDefault="007575F4" w:rsidP="007575F4">
            <w:pPr>
              <w:jc w:val="both"/>
              <w:rPr>
                <w:rFonts w:eastAsia="Times New Roman" w:cstheme="minorHAnsi"/>
                <w:lang w:eastAsia="es-ES"/>
              </w:rPr>
            </w:pPr>
          </w:p>
          <w:p w:rsidR="007575F4" w:rsidRPr="00593941" w:rsidRDefault="007575F4" w:rsidP="007575F4">
            <w:pPr>
              <w:jc w:val="both"/>
              <w:rPr>
                <w:rFonts w:eastAsia="Times New Roman" w:cstheme="minorHAnsi"/>
                <w:lang w:eastAsia="es-ES"/>
              </w:rPr>
            </w:pPr>
            <w:r w:rsidRPr="00593941">
              <w:rPr>
                <w:rFonts w:eastAsia="Times New Roman" w:cstheme="minorHAnsi"/>
                <w:lang w:eastAsia="es-ES"/>
              </w:rPr>
              <w:t>Esta problemática afectaría específicamente a los estudiantes procedentes de ingenierías técnicas (como el interesado representado por el Colegio reclamante) y a los arquitectos técnicos, ambos regulados en la Ley 12/1986, y que han accedido posteriormente a la titulación o grado de ingeniería de organización industrial, puesto que los ingenieros superiores ya disponían de esta especialidad dentro de su programa de estudios, según se indicará en el presente informe, y podían y pueden acogerse a la colegiación y al visado colegial.</w:t>
            </w:r>
          </w:p>
          <w:p w:rsidR="000264EA" w:rsidRPr="00593941" w:rsidRDefault="000264EA" w:rsidP="000264EA">
            <w:pPr>
              <w:jc w:val="both"/>
              <w:rPr>
                <w:rFonts w:eastAsia="Times New Roman" w:cstheme="minorHAnsi"/>
                <w:lang w:eastAsia="es-ES"/>
              </w:rPr>
            </w:pPr>
            <w:r w:rsidRPr="00593941">
              <w:rPr>
                <w:rFonts w:eastAsia="Times New Roman" w:cstheme="minorHAnsi"/>
                <w:lang w:eastAsia="es-ES"/>
              </w:rPr>
              <w:t xml:space="preserve"> </w:t>
            </w:r>
          </w:p>
          <w:p w:rsidR="007575F4" w:rsidRPr="00593941" w:rsidRDefault="007575F4" w:rsidP="007575F4">
            <w:pPr>
              <w:contextualSpacing/>
              <w:jc w:val="both"/>
              <w:rPr>
                <w:rFonts w:cstheme="minorHAnsi"/>
              </w:rPr>
            </w:pPr>
            <w:r w:rsidRPr="00593941">
              <w:rPr>
                <w:rFonts w:cstheme="minorHAnsi"/>
              </w:rPr>
              <w:t>En su informe, la CNMC considera que la exigencia de requisitos concretos de cualificación profesional por parte de las Administraciones Públicas para el desarrollo de una actividad concreta, como en este caso, la exigencia de una titulación en ingeniería que cuente con colegio y visado colegial para redactar estudios de seguridad y salud y actuar como coordinador de seguridad y salud, constituye una restricción de acceso a la actividad económica en el sentido del artículo 5 de la LGUM. Dicha restricción no se funda en ninguna de las razones imperiosas de interés general del artículo 3.11 de la Ley 17/2009, de 23 de noviembre, ni se ha justificado la inexistencia de otro medio menos restrictivo o distorsionador para la actividad afectada. En todo caso, y aunque en este supuesto hubiera concurrido una razón imperiosa de interés general, debería haberse evitado vincular una reserva de actividad a una titulación con Colegio y visado propios, optando por vincularla a la capacitación técnica y experiencia de cada profesional, con independencia de la existencia o no de colegio propio y visado colegial.</w:t>
            </w:r>
          </w:p>
          <w:p w:rsidR="007575F4" w:rsidRPr="00593941" w:rsidRDefault="007575F4" w:rsidP="007575F4">
            <w:pPr>
              <w:contextualSpacing/>
              <w:jc w:val="both"/>
              <w:rPr>
                <w:rFonts w:cstheme="minorHAnsi"/>
              </w:rPr>
            </w:pPr>
          </w:p>
          <w:p w:rsidR="007575F4" w:rsidRPr="00593941" w:rsidRDefault="007575F4" w:rsidP="007575F4">
            <w:pPr>
              <w:contextualSpacing/>
              <w:jc w:val="both"/>
              <w:rPr>
                <w:rFonts w:cstheme="minorHAnsi"/>
              </w:rPr>
            </w:pPr>
            <w:r w:rsidRPr="00593941">
              <w:rPr>
                <w:rFonts w:cstheme="minorHAnsi"/>
              </w:rPr>
              <w:t xml:space="preserve">Esta Comisión y la </w:t>
            </w:r>
            <w:r w:rsidR="005C3D25" w:rsidRPr="00593941">
              <w:rPr>
                <w:rFonts w:cstheme="minorHAnsi"/>
              </w:rPr>
              <w:t>SECUM se</w:t>
            </w:r>
            <w:r w:rsidRPr="00593941">
              <w:rPr>
                <w:rFonts w:cstheme="minorHAnsi"/>
              </w:rPr>
              <w:t xml:space="preserve"> han pronunciado expresamente contra existencia de reserva profesional en relación con los estudios de seguridad y salud. Concretamente expresó así en el Informe UM/079/14 de 9 de enero de 2015 así como en los Informes SECUM de 13 de enero de 2015, 28/20001 de 25 de febrero de 2020. Y a las mismas conclusiones de inexistencia de reserva llegó la SECUM con relación a la figura del coordinador de seguridad y salud en su informe 28/17020 de 18 de diciembre de 2017.</w:t>
            </w:r>
          </w:p>
          <w:p w:rsidR="007575F4" w:rsidRPr="00593941" w:rsidRDefault="007575F4" w:rsidP="007575F4">
            <w:pPr>
              <w:contextualSpacing/>
              <w:jc w:val="both"/>
              <w:rPr>
                <w:rFonts w:eastAsia="Times New Roman" w:cstheme="minorHAnsi"/>
                <w:lang w:eastAsia="es-ES"/>
              </w:rPr>
            </w:pPr>
          </w:p>
          <w:p w:rsidR="000264EA" w:rsidRPr="00593941" w:rsidRDefault="000264EA" w:rsidP="000264EA">
            <w:pPr>
              <w:jc w:val="both"/>
              <w:rPr>
                <w:rFonts w:cstheme="minorHAnsi"/>
              </w:rPr>
            </w:pPr>
          </w:p>
          <w:p w:rsidR="000264EA" w:rsidRPr="00593941" w:rsidRDefault="000264EA" w:rsidP="00587101">
            <w:pPr>
              <w:rPr>
                <w:rFonts w:cstheme="minorHAnsi"/>
                <w:b/>
              </w:rPr>
            </w:pPr>
          </w:p>
        </w:tc>
      </w:tr>
      <w:tr w:rsidR="000264EA" w:rsidRPr="00593941" w:rsidTr="00425672">
        <w:tc>
          <w:tcPr>
            <w:tcW w:w="10461" w:type="dxa"/>
          </w:tcPr>
          <w:p w:rsidR="000264EA" w:rsidRPr="00593941" w:rsidRDefault="000264EA" w:rsidP="00587101">
            <w:pPr>
              <w:rPr>
                <w:rFonts w:cstheme="minorHAnsi"/>
                <w:b/>
              </w:rPr>
            </w:pPr>
          </w:p>
          <w:p w:rsidR="000264EA" w:rsidRPr="00593941" w:rsidRDefault="000264EA" w:rsidP="000264EA">
            <w:pPr>
              <w:rPr>
                <w:rFonts w:cstheme="minorHAnsi"/>
              </w:rPr>
            </w:pPr>
            <w:r w:rsidRPr="00593941">
              <w:rPr>
                <w:rFonts w:cstheme="minorHAnsi"/>
                <w:b/>
              </w:rPr>
              <w:t xml:space="preserve">Expediente:  </w:t>
            </w:r>
            <w:r w:rsidRPr="00593941">
              <w:rPr>
                <w:rFonts w:cstheme="minorHAnsi"/>
              </w:rPr>
              <w:t xml:space="preserve">UM/039/20                                                                                            </w:t>
            </w:r>
            <w:r w:rsidRPr="00593941">
              <w:rPr>
                <w:rFonts w:cstheme="minorHAnsi"/>
                <w:b/>
              </w:rPr>
              <w:t>Tipo de Intervención:</w:t>
            </w:r>
            <w:r w:rsidRPr="00593941">
              <w:rPr>
                <w:rFonts w:cstheme="minorHAnsi"/>
              </w:rPr>
              <w:t xml:space="preserve"> Art.28 </w:t>
            </w:r>
            <w:hyperlink r:id="rId13" w:history="1">
              <w:r w:rsidRPr="00593941">
                <w:rPr>
                  <w:rStyle w:val="Hipervnculo"/>
                  <w:rFonts w:cstheme="minorHAnsi"/>
                </w:rPr>
                <w:t>LGUM</w:t>
              </w:r>
            </w:hyperlink>
            <w:r w:rsidRPr="00593941">
              <w:rPr>
                <w:rFonts w:cstheme="minorHAnsi"/>
              </w:rPr>
              <w:t xml:space="preserve">                                                                  </w:t>
            </w:r>
          </w:p>
          <w:p w:rsidR="000264EA" w:rsidRPr="00593941" w:rsidRDefault="000264EA" w:rsidP="000264EA">
            <w:pPr>
              <w:rPr>
                <w:rFonts w:cstheme="minorHAnsi"/>
                <w:b/>
              </w:rPr>
            </w:pPr>
          </w:p>
          <w:p w:rsidR="00126261" w:rsidRPr="00593941" w:rsidRDefault="00126261" w:rsidP="00126261">
            <w:pPr>
              <w:jc w:val="both"/>
              <w:rPr>
                <w:rFonts w:eastAsia="Times New Roman" w:cstheme="minorHAnsi"/>
                <w:b/>
                <w:bCs/>
                <w:lang w:eastAsia="es-ES"/>
              </w:rPr>
            </w:pPr>
            <w:r w:rsidRPr="00593941">
              <w:rPr>
                <w:rFonts w:eastAsia="Times New Roman" w:cstheme="minorHAnsi"/>
                <w:b/>
                <w:bCs/>
                <w:lang w:eastAsia="es-ES"/>
              </w:rPr>
              <w:t xml:space="preserve">INFORME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93941">
              <w:rPr>
                <w:rFonts w:eastAsia="Times New Roman" w:cstheme="minorHAnsi"/>
                <w:b/>
                <w:bCs/>
                <w:lang w:eastAsia="es-ES"/>
              </w:rPr>
              <w:t xml:space="preserve">SOBRE LA RECLAMACIÓN PRESENTADA, AL AMPARO DEL ARTÍCULO 28 DE LA LEY 20/2013, DE 9 DE DICIEMBRE, DE GARANTÍA DE LA UNIDAD DE MERCADO, POR LA FALTA DE CONSIDERACIÓN POR PARTE DEL AYUNTAMIENTO DE ALCALÁ DEL RÍO DE LA COMPETENCIA DE LOS APAREJADORES O ARQUITECTOS TÉCNICOS PARA REDACTAR EL CERTIFICADO TÉCNICO EN LOS EXPEDIENTES DE RECONOCIMIENTO DE LA SITUACIÓN DE ASIMILADO A FUERA DE ORDENACIÓN </w:t>
            </w:r>
          </w:p>
          <w:p w:rsidR="000264EA" w:rsidRPr="00593941" w:rsidRDefault="000264EA" w:rsidP="000264EA">
            <w:pPr>
              <w:jc w:val="both"/>
              <w:rPr>
                <w:rFonts w:cstheme="minorHAnsi"/>
                <w:lang w:val="es-ES_tradnl"/>
              </w:rPr>
            </w:pPr>
          </w:p>
          <w:p w:rsidR="00126261" w:rsidRPr="00593941" w:rsidRDefault="00126261" w:rsidP="00126261">
            <w:pPr>
              <w:jc w:val="both"/>
              <w:rPr>
                <w:rFonts w:cstheme="minorHAnsi"/>
              </w:rPr>
            </w:pPr>
            <w:r w:rsidRPr="00593941">
              <w:rPr>
                <w:rFonts w:cstheme="minorHAnsi"/>
              </w:rPr>
              <w:t xml:space="preserve">Mediante un escrito presentado el día 29 de julio de 2020 un colegio de aparejadores y arquitectos técnicos </w:t>
            </w:r>
            <w:r w:rsidR="00B100A6" w:rsidRPr="00593941">
              <w:rPr>
                <w:rFonts w:cstheme="minorHAnsi"/>
              </w:rPr>
              <w:t xml:space="preserve">presentó </w:t>
            </w:r>
            <w:r w:rsidRPr="00593941">
              <w:rPr>
                <w:rFonts w:cstheme="minorHAnsi"/>
              </w:rPr>
              <w:t>una reclamación al amparo del artículo 28 de la</w:t>
            </w:r>
            <w:r w:rsidR="00B100A6" w:rsidRPr="00593941">
              <w:rPr>
                <w:rFonts w:cstheme="minorHAnsi"/>
              </w:rPr>
              <w:t xml:space="preserve"> LGUM</w:t>
            </w:r>
            <w:r w:rsidRPr="00593941">
              <w:rPr>
                <w:rFonts w:cstheme="minorHAnsi"/>
              </w:rPr>
              <w:t xml:space="preserve"> contra el criterio del Ayuntamiento de Alcalá del Río de considerar que únicamente los Arquitectos, y no a otros profesionales como aparejadores o arquitectos técnicos, para redactar el certificado técnico en los expedientes de reconocimiento de asimilado a fuera de ordenación (en adelantes, expedientes AFO).</w:t>
            </w:r>
          </w:p>
          <w:p w:rsidR="00126261" w:rsidRPr="00593941" w:rsidRDefault="00126261" w:rsidP="00126261">
            <w:pPr>
              <w:jc w:val="both"/>
              <w:rPr>
                <w:rFonts w:cstheme="minorHAnsi"/>
              </w:rPr>
            </w:pPr>
          </w:p>
          <w:p w:rsidR="00126261" w:rsidRPr="00593941" w:rsidRDefault="00126261" w:rsidP="00126261">
            <w:pPr>
              <w:jc w:val="both"/>
              <w:rPr>
                <w:rFonts w:cstheme="minorHAnsi"/>
              </w:rPr>
            </w:pPr>
            <w:r w:rsidRPr="00593941">
              <w:rPr>
                <w:rFonts w:cstheme="minorHAnsi"/>
              </w:rPr>
              <w:t>A juicio del reclamante, el requerimiento de subsanación resulta contrario a los artículos 3 y 5 de la LGUM porque vulnera los principios de no discriminación, necesidad y proporcionalidad, ya que supone una restricción injustificada al ejercicio de una actividad económica discriminatoria en perjuicio de determinado grupo profesional. Asimismo, el colegio reclamante denuncia que el Ayuntamiento reclamado habría consultado la cuestión con los servicios jurídicos del Colegio de Arquitectos, esto es, con el representante del colectivo profesional que compite con los aparejadores o arquitectos técnicos en el mismo mercado de expedición de certificaciones técnicas.</w:t>
            </w:r>
          </w:p>
          <w:p w:rsidR="00126261" w:rsidRPr="00593941" w:rsidRDefault="00126261" w:rsidP="00126261">
            <w:pPr>
              <w:jc w:val="both"/>
              <w:rPr>
                <w:rFonts w:cstheme="minorHAnsi"/>
              </w:rPr>
            </w:pPr>
          </w:p>
          <w:p w:rsidR="00126261" w:rsidRPr="00593941" w:rsidRDefault="00126261" w:rsidP="00126261">
            <w:pPr>
              <w:contextualSpacing/>
              <w:jc w:val="both"/>
              <w:rPr>
                <w:rFonts w:cstheme="minorHAnsi"/>
              </w:rPr>
            </w:pPr>
            <w:r w:rsidRPr="00593941">
              <w:rPr>
                <w:rFonts w:cstheme="minorHAnsi"/>
              </w:rPr>
              <w:t>En su Informe, la CNMC recuerda exigencia de requisitos concretos de cualificación profesional por parte de las Administraciones Públicas para el desarrollo de una actividad concreta, como en este caso, la exigencia de la titulación arquitecto superior para la expedición de certificaciones técnicas, en particular, certificados en los expedientes de reconocimiento de asimilado a fuera de ordenación (expedientes AFO), constituye una restricción de acceso a la actividad económica en el sentido del artículo 5 LGUM. Dicha restricción no ha sido fundada por la Administración reclamada en ninguna de las razones imperiosas de interés general del artículo 3.11 de la Ley 17/2009, de 23 de noviembre, ni se ha justificado la inexistencia de otro medio menos restrictivo o distorsionador para la actividad afectada. En todo caso, y aunque en este supuesto hubiera concurrido una razón imperiosa de interés general, debería haberse evitado vincular una reserva de actividad a una titulación o a titulaciones concretas, optando por vincularla a la capacitación técnica y experiencia de cada profesional, tal y como señalamos en nuestro anterior Informe UM/012/20 de 11 de marzo de 2020 cuyas conclusiones comparta la SECUM en su Informe 26/20010 de 16 de marzo de 2020.</w:t>
            </w:r>
          </w:p>
          <w:p w:rsidR="000A201B" w:rsidRPr="00593941" w:rsidRDefault="000A201B" w:rsidP="00126261">
            <w:pPr>
              <w:contextualSpacing/>
              <w:jc w:val="both"/>
              <w:rPr>
                <w:rFonts w:cstheme="minorHAnsi"/>
              </w:rPr>
            </w:pPr>
          </w:p>
          <w:p w:rsidR="00126261" w:rsidRPr="00593941" w:rsidRDefault="00126261" w:rsidP="00126261">
            <w:pPr>
              <w:contextualSpacing/>
              <w:jc w:val="both"/>
              <w:rPr>
                <w:rFonts w:cstheme="minorHAnsi"/>
              </w:rPr>
            </w:pPr>
            <w:r w:rsidRPr="00593941">
              <w:rPr>
                <w:rFonts w:cstheme="minorHAnsi"/>
              </w:rPr>
              <w:t>Finalmente, la consulta efectuada por el Arquitecto Municipal del Ayuntamiento a los servicios jurídicos de su propio Colegio vulnera la prohibición de intervención de competidores en procedimientos administrativos de autorización, según prevé el artículo 18.2.g) LGUM en relación con el artículo 10 f) de la Ley 17/2009.</w:t>
            </w:r>
          </w:p>
          <w:p w:rsidR="00126261" w:rsidRPr="00593941" w:rsidRDefault="00126261" w:rsidP="00126261">
            <w:pPr>
              <w:jc w:val="both"/>
              <w:rPr>
                <w:rFonts w:cstheme="minorHAnsi"/>
              </w:rPr>
            </w:pPr>
          </w:p>
          <w:p w:rsidR="000264EA" w:rsidRPr="00593941" w:rsidRDefault="000264EA" w:rsidP="000264EA">
            <w:pPr>
              <w:jc w:val="both"/>
              <w:rPr>
                <w:rFonts w:eastAsia="Times New Roman" w:cstheme="minorHAnsi"/>
                <w:lang w:eastAsia="es-ES"/>
              </w:rPr>
            </w:pPr>
          </w:p>
          <w:p w:rsidR="000264EA" w:rsidRPr="00593941" w:rsidRDefault="000264EA" w:rsidP="00587101">
            <w:pPr>
              <w:rPr>
                <w:rFonts w:cstheme="minorHAnsi"/>
                <w:b/>
              </w:rPr>
            </w:pPr>
          </w:p>
        </w:tc>
      </w:tr>
      <w:tr w:rsidR="000264EA" w:rsidRPr="00593941" w:rsidTr="00425672">
        <w:tc>
          <w:tcPr>
            <w:tcW w:w="10461" w:type="dxa"/>
          </w:tcPr>
          <w:p w:rsidR="000264EA" w:rsidRPr="00593941" w:rsidRDefault="000264EA" w:rsidP="00587101">
            <w:pPr>
              <w:rPr>
                <w:rFonts w:cstheme="minorHAnsi"/>
                <w:b/>
              </w:rPr>
            </w:pPr>
          </w:p>
          <w:p w:rsidR="000264EA" w:rsidRPr="00593941" w:rsidRDefault="000264EA" w:rsidP="000264EA">
            <w:pPr>
              <w:rPr>
                <w:rFonts w:cstheme="minorHAnsi"/>
              </w:rPr>
            </w:pPr>
            <w:r w:rsidRPr="00593941">
              <w:rPr>
                <w:rFonts w:cstheme="minorHAnsi"/>
                <w:b/>
              </w:rPr>
              <w:t xml:space="preserve">Expediente:  </w:t>
            </w:r>
            <w:r w:rsidRPr="00593941">
              <w:rPr>
                <w:rFonts w:cstheme="minorHAnsi"/>
              </w:rPr>
              <w:t xml:space="preserve">UM/040/20                                                                                            </w:t>
            </w:r>
            <w:r w:rsidRPr="00593941">
              <w:rPr>
                <w:rFonts w:cstheme="minorHAnsi"/>
                <w:b/>
              </w:rPr>
              <w:t>Tipo de Intervención:</w:t>
            </w:r>
            <w:r w:rsidRPr="00593941">
              <w:rPr>
                <w:rFonts w:cstheme="minorHAnsi"/>
              </w:rPr>
              <w:t xml:space="preserve"> Art.2</w:t>
            </w:r>
            <w:r w:rsidR="00820BD1" w:rsidRPr="00593941">
              <w:rPr>
                <w:rFonts w:cstheme="minorHAnsi"/>
              </w:rPr>
              <w:t>6</w:t>
            </w:r>
            <w:r w:rsidRPr="00593941">
              <w:rPr>
                <w:rFonts w:cstheme="minorHAnsi"/>
              </w:rPr>
              <w:t xml:space="preserve"> </w:t>
            </w:r>
            <w:hyperlink r:id="rId14" w:history="1">
              <w:r w:rsidRPr="00593941">
                <w:rPr>
                  <w:rStyle w:val="Hipervnculo"/>
                  <w:rFonts w:cstheme="minorHAnsi"/>
                </w:rPr>
                <w:t>LGUM</w:t>
              </w:r>
            </w:hyperlink>
            <w:r w:rsidRPr="00593941">
              <w:rPr>
                <w:rFonts w:cstheme="minorHAnsi"/>
              </w:rPr>
              <w:t xml:space="preserve">                                                                  </w:t>
            </w:r>
          </w:p>
          <w:p w:rsidR="000264EA" w:rsidRPr="00593941" w:rsidRDefault="000264EA" w:rsidP="000264EA">
            <w:pPr>
              <w:rPr>
                <w:rFonts w:cstheme="minorHAnsi"/>
                <w:b/>
              </w:rPr>
            </w:pPr>
          </w:p>
          <w:p w:rsidR="00820BD1" w:rsidRPr="00593941" w:rsidRDefault="00820BD1" w:rsidP="00820BD1">
            <w:pPr>
              <w:jc w:val="both"/>
              <w:rPr>
                <w:rFonts w:eastAsia="Times New Roman" w:cstheme="minorHAnsi"/>
                <w:b/>
                <w:bCs/>
                <w:lang w:eastAsia="es-ES"/>
              </w:rPr>
            </w:pPr>
            <w:r w:rsidRPr="00593941">
              <w:rPr>
                <w:rFonts w:eastAsia="Times New Roman" w:cstheme="minorHAnsi"/>
                <w:b/>
                <w:bCs/>
                <w:lang w:eastAsia="es-ES"/>
              </w:rPr>
              <w:t xml:space="preserve">INFORME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93941">
              <w:rPr>
                <w:rFonts w:eastAsia="Times New Roman" w:cstheme="minorHAnsi"/>
                <w:b/>
                <w:bCs/>
                <w:lang w:eastAsia="es-ES"/>
              </w:rPr>
              <w:t>SOBRE LA RECLAMACIÓN PRESENTADA, AL AMPARO DEL ARTÍCULO 26 DE LA LEY 20/2013, DE 9 DE DICIEMBRE, DE GARANTÍA DE LA UNIDAD DE MERCADO, POR LA FALTA DE CONSIDERACIÓN POR PARTE DEL AYUNTAMIENTO DE CREVILLENT DE LOS INGENIEROS TÉCNICOS DE OBRAS PÚBLICAS COMO TÉCNICOS COMPETENTES PARA SUSCRIBIR CERTIFICADOS PARA LA OBTENCIÓN DE LICENCIAS DE SEGUNDA OCUPACIÓN DE VIVIENDAS</w:t>
            </w:r>
          </w:p>
          <w:p w:rsidR="000264EA" w:rsidRPr="00593941" w:rsidRDefault="000264EA" w:rsidP="000264EA">
            <w:pPr>
              <w:jc w:val="both"/>
              <w:rPr>
                <w:rFonts w:cstheme="minorHAnsi"/>
                <w:lang w:val="es-ES_tradnl"/>
              </w:rPr>
            </w:pPr>
          </w:p>
          <w:p w:rsidR="00E34A73" w:rsidRPr="00593941" w:rsidRDefault="00E34A73" w:rsidP="00E34A73">
            <w:pPr>
              <w:jc w:val="both"/>
              <w:rPr>
                <w:rFonts w:cstheme="minorHAnsi"/>
              </w:rPr>
            </w:pPr>
            <w:r w:rsidRPr="00593941">
              <w:rPr>
                <w:rFonts w:cstheme="minorHAnsi"/>
              </w:rPr>
              <w:t xml:space="preserve">Mediante un escrito presentado el día 14 de julio de 2020 </w:t>
            </w:r>
            <w:r w:rsidR="00B100A6" w:rsidRPr="00593941">
              <w:rPr>
                <w:rFonts w:cstheme="minorHAnsi"/>
              </w:rPr>
              <w:t xml:space="preserve">un </w:t>
            </w:r>
            <w:r w:rsidRPr="00593941">
              <w:rPr>
                <w:rFonts w:cstheme="minorHAnsi"/>
              </w:rPr>
              <w:t xml:space="preserve">ingeniero técnico de obras públicas, ha planteado una reclamación al amparo del artículo 26 de la </w:t>
            </w:r>
            <w:r w:rsidR="000A201B" w:rsidRPr="00593941">
              <w:rPr>
                <w:rFonts w:cstheme="minorHAnsi"/>
              </w:rPr>
              <w:t xml:space="preserve">LGUM </w:t>
            </w:r>
            <w:r w:rsidRPr="00593941">
              <w:rPr>
                <w:rFonts w:cstheme="minorHAnsi"/>
              </w:rPr>
              <w:t>contra el requerimiento de subsanación efectuado por el Ayuntamiento de Crevillent (Alicante) en fecha 14 de julio de 2020 y referido a una solicitud de licencia para segunda ocupación de vivienda.</w:t>
            </w:r>
          </w:p>
          <w:p w:rsidR="00E34A73" w:rsidRPr="00593941" w:rsidRDefault="00E34A73" w:rsidP="00E34A73">
            <w:pPr>
              <w:jc w:val="both"/>
              <w:rPr>
                <w:rFonts w:cstheme="minorHAnsi"/>
              </w:rPr>
            </w:pPr>
          </w:p>
          <w:p w:rsidR="00E34A73" w:rsidRPr="00593941" w:rsidRDefault="00E34A73" w:rsidP="00E34A73">
            <w:pPr>
              <w:jc w:val="both"/>
              <w:rPr>
                <w:rFonts w:eastAsia="Times New Roman" w:cstheme="minorHAnsi"/>
                <w:lang w:eastAsia="es-ES"/>
              </w:rPr>
            </w:pPr>
            <w:r w:rsidRPr="00593941">
              <w:rPr>
                <w:rFonts w:cstheme="minorHAnsi"/>
              </w:rPr>
              <w:t>A juicio del reclamante, el requerimiento de subsanación resulta contrario al artículo 5 de la LGUM porque vulnera el principio de necesidad y proporcionalidad, ya que supone una restricción injustificada al ejercicio de una actividad económica. En concreto, al considerar que los ingenieros técnicos de obras públicas no son técnicos competentes para emitir los certificados para la obtención de licencias de segunda ocupación y reservar esta actividad a favor de los arquitectos y arquitectos técnicos, el ayuntamiento de Crevillent estaría creando una barrera a la libre prestación de servicios profesionales por parte de otros técnicos cualificados.</w:t>
            </w:r>
          </w:p>
          <w:p w:rsidR="000264EA" w:rsidRPr="00593941" w:rsidRDefault="000264EA" w:rsidP="000264EA">
            <w:pPr>
              <w:jc w:val="both"/>
              <w:rPr>
                <w:rFonts w:eastAsia="Times New Roman" w:cstheme="minorHAnsi"/>
                <w:lang w:eastAsia="es-ES"/>
              </w:rPr>
            </w:pPr>
          </w:p>
          <w:p w:rsidR="000264EA" w:rsidRPr="00593941" w:rsidRDefault="00E34A73" w:rsidP="000264EA">
            <w:pPr>
              <w:jc w:val="both"/>
              <w:rPr>
                <w:rFonts w:cstheme="minorHAnsi"/>
              </w:rPr>
            </w:pPr>
            <w:r w:rsidRPr="00593941">
              <w:rPr>
                <w:rFonts w:cstheme="minorHAnsi"/>
              </w:rPr>
              <w:t>Al no estar justificada ni resultar proporcionada la restricción impuesta por el Ayuntamiento, tal y como se indicó en el anterior Informe UM/033/20 relativo a la misma problemática de expedición de certificados técnicos para licencias de segunda ocupación, la CNMC estima en su informe que ha concurrido una vulneración del artículo 5 LGUM.</w:t>
            </w:r>
          </w:p>
          <w:p w:rsidR="000264EA" w:rsidRPr="00593941" w:rsidRDefault="000264EA" w:rsidP="00587101">
            <w:pPr>
              <w:rPr>
                <w:rFonts w:cstheme="minorHAnsi"/>
                <w:b/>
              </w:rPr>
            </w:pPr>
          </w:p>
        </w:tc>
      </w:tr>
      <w:tr w:rsidR="000264EA" w:rsidRPr="00593941" w:rsidTr="00425672">
        <w:tc>
          <w:tcPr>
            <w:tcW w:w="10461" w:type="dxa"/>
          </w:tcPr>
          <w:p w:rsidR="000264EA" w:rsidRPr="00593941" w:rsidRDefault="000264EA" w:rsidP="00587101">
            <w:pPr>
              <w:rPr>
                <w:rFonts w:cstheme="minorHAnsi"/>
                <w:b/>
              </w:rPr>
            </w:pPr>
          </w:p>
          <w:p w:rsidR="000264EA" w:rsidRPr="00593941" w:rsidRDefault="000264EA" w:rsidP="000264EA">
            <w:pPr>
              <w:rPr>
                <w:rFonts w:cstheme="minorHAnsi"/>
              </w:rPr>
            </w:pPr>
            <w:r w:rsidRPr="00593941">
              <w:rPr>
                <w:rFonts w:cstheme="minorHAnsi"/>
                <w:b/>
              </w:rPr>
              <w:t xml:space="preserve">Expediente:  </w:t>
            </w:r>
            <w:r w:rsidRPr="00593941">
              <w:rPr>
                <w:rFonts w:cstheme="minorHAnsi"/>
              </w:rPr>
              <w:t xml:space="preserve">UM/045/20                                                                                            </w:t>
            </w:r>
            <w:r w:rsidRPr="00593941">
              <w:rPr>
                <w:rFonts w:cstheme="minorHAnsi"/>
                <w:b/>
              </w:rPr>
              <w:t>Tipo de Intervención:</w:t>
            </w:r>
            <w:r w:rsidRPr="00593941">
              <w:rPr>
                <w:rFonts w:cstheme="minorHAnsi"/>
              </w:rPr>
              <w:t xml:space="preserve"> Art.2</w:t>
            </w:r>
            <w:r w:rsidR="00E55678" w:rsidRPr="00593941">
              <w:rPr>
                <w:rFonts w:cstheme="minorHAnsi"/>
              </w:rPr>
              <w:t>7</w:t>
            </w:r>
            <w:r w:rsidRPr="00593941">
              <w:rPr>
                <w:rFonts w:cstheme="minorHAnsi"/>
              </w:rPr>
              <w:t xml:space="preserve"> </w:t>
            </w:r>
            <w:hyperlink r:id="rId15" w:history="1">
              <w:r w:rsidRPr="00593941">
                <w:rPr>
                  <w:rStyle w:val="Hipervnculo"/>
                  <w:rFonts w:cstheme="minorHAnsi"/>
                </w:rPr>
                <w:t>LGUM</w:t>
              </w:r>
            </w:hyperlink>
            <w:r w:rsidRPr="00593941">
              <w:rPr>
                <w:rFonts w:cstheme="minorHAnsi"/>
              </w:rPr>
              <w:t xml:space="preserve">                                                                  </w:t>
            </w:r>
          </w:p>
          <w:p w:rsidR="000264EA" w:rsidRPr="00593941" w:rsidRDefault="000264EA" w:rsidP="000264EA">
            <w:pPr>
              <w:rPr>
                <w:rFonts w:cstheme="minorHAnsi"/>
                <w:b/>
              </w:rPr>
            </w:pPr>
          </w:p>
          <w:p w:rsidR="00E55678" w:rsidRPr="00593941" w:rsidRDefault="00E55678" w:rsidP="00E55678">
            <w:pPr>
              <w:jc w:val="both"/>
              <w:rPr>
                <w:rFonts w:cstheme="minorHAnsi"/>
                <w:b/>
                <w:bCs/>
              </w:rPr>
            </w:pPr>
            <w:r w:rsidRPr="00593941">
              <w:rPr>
                <w:rFonts w:cstheme="minorHAnsi"/>
                <w:b/>
                <w:bCs/>
              </w:rPr>
              <w:t xml:space="preserve">ACUERDO DEL PLENO DEL CONSEJO DE LA CNMC DE </w:t>
            </w:r>
            <w:r w:rsidR="00284DB5">
              <w:rPr>
                <w:rFonts w:cstheme="minorHAnsi"/>
                <w:b/>
                <w:bCs/>
              </w:rPr>
              <w:t>30</w:t>
            </w:r>
            <w:r w:rsidR="00284DB5" w:rsidRPr="00C97643">
              <w:rPr>
                <w:rFonts w:eastAsia="Times New Roman" w:cstheme="minorHAnsi"/>
                <w:b/>
                <w:bCs/>
                <w:lang w:eastAsia="es-ES"/>
              </w:rPr>
              <w:t xml:space="preserve"> DE SEPTIEMBRE DE 2020</w:t>
            </w:r>
            <w:r w:rsidR="00284DB5" w:rsidRPr="00593941">
              <w:rPr>
                <w:rFonts w:eastAsia="Times New Roman" w:cstheme="minorHAnsi"/>
                <w:b/>
                <w:bCs/>
                <w:lang w:eastAsia="es-ES"/>
              </w:rPr>
              <w:t xml:space="preserve"> </w:t>
            </w:r>
            <w:r w:rsidRPr="00593941">
              <w:rPr>
                <w:rFonts w:cstheme="minorHAnsi"/>
                <w:b/>
                <w:bCs/>
              </w:rPr>
              <w:t>POR EL QUE SE RESUELVE REMITIR REQUERIMIENTO DEL ARTÍCULO 44 DE LA LEY 29/1998 DE LA LEY REGULADORA DE LA JURISDICCIÓN CONTENCIOSO-ADMINISTRATIVA CON CARÁCTER PREVIO A LA INTERPOSICIÓN DEL RECURSO ESPECIAL DE DEFENSA DE LA UNIDAD DE MERCADO DEL ARTÍCULO 27 LGUM CON RELACIÓN AL REQUERIMIENTO DE SUBSANACIÓN EFECTUADO POR EL AYUNTAMIENTO DE L’ALFÀS DEL PI EN FECHA 16 DE JULIO DE 2020</w:t>
            </w:r>
          </w:p>
          <w:p w:rsidR="000264EA" w:rsidRPr="00593941" w:rsidRDefault="000264EA" w:rsidP="000264EA">
            <w:pPr>
              <w:jc w:val="both"/>
              <w:rPr>
                <w:rFonts w:cstheme="minorHAnsi"/>
                <w:lang w:val="es-ES_tradnl"/>
              </w:rPr>
            </w:pPr>
          </w:p>
          <w:p w:rsidR="00E55678" w:rsidRPr="00593941" w:rsidRDefault="00E55678" w:rsidP="00E55678">
            <w:pPr>
              <w:jc w:val="both"/>
              <w:rPr>
                <w:rFonts w:cstheme="minorHAnsi"/>
              </w:rPr>
            </w:pPr>
            <w:r w:rsidRPr="00593941">
              <w:rPr>
                <w:rFonts w:cstheme="minorHAnsi"/>
              </w:rPr>
              <w:t xml:space="preserve">Mediante escrito presentado al registro electrónico de esta Comisión el pasado día 12 de agosto de 2020 un ingeniero técnico de obras públicas solicita la interposición del recurso especial del articulo 27 LGUM contra un requerimiento de subsanación efectuado por el Ayuntamiento de </w:t>
            </w:r>
            <w:proofErr w:type="spellStart"/>
            <w:r w:rsidRPr="00593941">
              <w:rPr>
                <w:rFonts w:cstheme="minorHAnsi"/>
              </w:rPr>
              <w:t>L’Alfàs</w:t>
            </w:r>
            <w:proofErr w:type="spellEnd"/>
            <w:r w:rsidRPr="00593941">
              <w:rPr>
                <w:rFonts w:cstheme="minorHAnsi"/>
              </w:rPr>
              <w:t xml:space="preserve"> del Pi (Alicante) en fecha 16 de julio de 2020 y referido a una solicitud de licencia para segunda ocupación de vivienda. En dicho requerimiento el Ayuntamiento exige que el certificado técnico para obtener una licencia de segunda ocupación sea suscrito por arquitecto o arquitecto técnico.</w:t>
            </w:r>
          </w:p>
          <w:p w:rsidR="00E55678" w:rsidRPr="00593941" w:rsidRDefault="00E55678" w:rsidP="00E55678">
            <w:pPr>
              <w:jc w:val="both"/>
              <w:rPr>
                <w:rFonts w:cstheme="minorHAnsi"/>
              </w:rPr>
            </w:pPr>
          </w:p>
          <w:p w:rsidR="00E55678" w:rsidRPr="00593941" w:rsidRDefault="00E55678" w:rsidP="00E55678">
            <w:pPr>
              <w:jc w:val="both"/>
              <w:rPr>
                <w:rFonts w:cstheme="minorHAnsi"/>
              </w:rPr>
            </w:pPr>
            <w:r w:rsidRPr="00593941">
              <w:rPr>
                <w:rFonts w:cstheme="minorHAnsi"/>
              </w:rPr>
              <w:t>A juicio del reclamante, el requerimiento de subsanación resulta contrario al artículo 5 de la LGUM porque vulnera el principio de necesidad y proporcionalidad, ya que supone una restricción injustificada al ejercicio de una actividad económica en perjuicio de otros profesionales igualmente cualificados para suscribir certificados técnicos.</w:t>
            </w:r>
          </w:p>
          <w:p w:rsidR="00E55678" w:rsidRPr="00593941" w:rsidRDefault="00E55678" w:rsidP="00E55678">
            <w:pPr>
              <w:jc w:val="both"/>
              <w:rPr>
                <w:rFonts w:cstheme="minorHAnsi"/>
              </w:rPr>
            </w:pPr>
          </w:p>
          <w:p w:rsidR="00E55678" w:rsidRPr="00593941" w:rsidRDefault="00E55678" w:rsidP="00E55678">
            <w:pPr>
              <w:jc w:val="both"/>
              <w:rPr>
                <w:rFonts w:cstheme="minorHAnsi"/>
              </w:rPr>
            </w:pPr>
            <w:r w:rsidRPr="00593941">
              <w:rPr>
                <w:rFonts w:cstheme="minorHAnsi"/>
              </w:rPr>
              <w:t>Anteriormente, en el procedimiento del artículo 26 LGUM, tanto esta Comisión en su Informe UM/033/20 de 02 de septiembre de 2020 como la Secretaría del Consejo para la Unidad de Mercado (SECUM) en su informe 26/20030 de 04 de agosto de 2020 consideraron que el requerimiento citado resultaba y resulta contrario a los principios de necesidad y proporcionalidad del articulo 5 LGUM.</w:t>
            </w:r>
            <w:r w:rsidR="000A201B" w:rsidRPr="00593941">
              <w:rPr>
                <w:rFonts w:cstheme="minorHAnsi"/>
              </w:rPr>
              <w:t xml:space="preserve"> Por este motivo, el Pleno del Consejo de la CNMC ha acordado ahora remitir un del artículo 44 de la Ley 29/1998 con carácter previo a la interposición de recurso especial del artículo 27 LGUM.</w:t>
            </w:r>
          </w:p>
          <w:p w:rsidR="000264EA" w:rsidRPr="00593941" w:rsidRDefault="000264EA" w:rsidP="00587101">
            <w:pPr>
              <w:rPr>
                <w:rFonts w:cstheme="minorHAnsi"/>
                <w:b/>
              </w:rPr>
            </w:pPr>
          </w:p>
        </w:tc>
      </w:tr>
      <w:tr w:rsidR="00FE4546" w:rsidRPr="00593941" w:rsidTr="004025A4">
        <w:trPr>
          <w:trHeight w:val="8958"/>
        </w:trPr>
        <w:tc>
          <w:tcPr>
            <w:tcW w:w="10461" w:type="dxa"/>
          </w:tcPr>
          <w:p w:rsidR="00FE4546" w:rsidRDefault="00FE4546" w:rsidP="00587101">
            <w:pPr>
              <w:rPr>
                <w:rFonts w:cstheme="minorHAnsi"/>
                <w:b/>
              </w:rPr>
            </w:pPr>
          </w:p>
          <w:p w:rsidR="00FE4546" w:rsidRPr="00593941" w:rsidRDefault="00FE4546" w:rsidP="00FE4546">
            <w:pPr>
              <w:rPr>
                <w:rFonts w:cstheme="minorHAnsi"/>
              </w:rPr>
            </w:pPr>
            <w:r w:rsidRPr="00593941">
              <w:rPr>
                <w:rFonts w:cstheme="minorHAnsi"/>
                <w:b/>
              </w:rPr>
              <w:t xml:space="preserve">Expediente:  </w:t>
            </w:r>
            <w:r w:rsidRPr="00593941">
              <w:rPr>
                <w:rFonts w:cstheme="minorHAnsi"/>
              </w:rPr>
              <w:t>UM/0</w:t>
            </w:r>
            <w:r>
              <w:rPr>
                <w:rFonts w:cstheme="minorHAnsi"/>
              </w:rPr>
              <w:t>52</w:t>
            </w:r>
            <w:r w:rsidRPr="00593941">
              <w:rPr>
                <w:rFonts w:cstheme="minorHAnsi"/>
              </w:rPr>
              <w:t xml:space="preserve">/20                                                                                            </w:t>
            </w:r>
            <w:r w:rsidRPr="00593941">
              <w:rPr>
                <w:rFonts w:cstheme="minorHAnsi"/>
                <w:b/>
              </w:rPr>
              <w:t>Tipo de Intervención:</w:t>
            </w:r>
            <w:r w:rsidRPr="00593941">
              <w:rPr>
                <w:rFonts w:cstheme="minorHAnsi"/>
              </w:rPr>
              <w:t xml:space="preserve"> Art.2</w:t>
            </w:r>
            <w:r>
              <w:rPr>
                <w:rFonts w:cstheme="minorHAnsi"/>
              </w:rPr>
              <w:t>6</w:t>
            </w:r>
            <w:r w:rsidRPr="00593941">
              <w:rPr>
                <w:rFonts w:cstheme="minorHAnsi"/>
              </w:rPr>
              <w:t xml:space="preserve"> </w:t>
            </w:r>
            <w:hyperlink r:id="rId16" w:history="1">
              <w:r w:rsidRPr="00593941">
                <w:rPr>
                  <w:rStyle w:val="Hipervnculo"/>
                  <w:rFonts w:cstheme="minorHAnsi"/>
                </w:rPr>
                <w:t>LGUM</w:t>
              </w:r>
            </w:hyperlink>
            <w:r w:rsidRPr="00593941">
              <w:rPr>
                <w:rFonts w:cstheme="minorHAnsi"/>
              </w:rPr>
              <w:t xml:space="preserve">                                                                  </w:t>
            </w:r>
          </w:p>
          <w:p w:rsidR="00FE4546" w:rsidRPr="00593941" w:rsidRDefault="00FE4546" w:rsidP="00FE4546">
            <w:pPr>
              <w:rPr>
                <w:rFonts w:cstheme="minorHAnsi"/>
                <w:b/>
              </w:rPr>
            </w:pPr>
          </w:p>
          <w:p w:rsidR="00FE4546" w:rsidRPr="00F2510C" w:rsidRDefault="00F2510C" w:rsidP="00F2510C">
            <w:pPr>
              <w:jc w:val="both"/>
              <w:rPr>
                <w:rFonts w:eastAsia="Times New Roman" w:cstheme="minorHAnsi"/>
                <w:b/>
                <w:bCs/>
                <w:lang w:eastAsia="es-ES"/>
              </w:rPr>
            </w:pPr>
            <w:r w:rsidRPr="00F2510C">
              <w:rPr>
                <w:rFonts w:eastAsia="Times New Roman" w:cstheme="minorHAnsi"/>
                <w:b/>
                <w:bCs/>
                <w:lang w:eastAsia="es-ES"/>
              </w:rPr>
              <w:t>INFORME DE 30 DE SEPTIEMBRE DE 2020 SOBRE LA RECLAMACIÓN PRESENTADA, AL AMPARO DEL ARTÍCULO 26 DE LA LEY 20/2013, DE 9 DE DICIEMBRE, DE GARANTÍA DE LA UNIDAD DE MERCADO, POR LA FALTA DE CONSIDERACIÓN POR PARTE DEL PRINCIPADO DE ASTURIAS DE LOS INGENIEROS DE MINAS COMO TÉCNICOS COMPETENTES PARA SUSCRIBIR INFORMES DE EVALUACIÓN DE EDIFICIOS</w:t>
            </w:r>
          </w:p>
          <w:p w:rsidR="00FE4546" w:rsidRDefault="00FE4546" w:rsidP="00587101">
            <w:pPr>
              <w:rPr>
                <w:rFonts w:cstheme="minorHAnsi"/>
                <w:b/>
              </w:rPr>
            </w:pPr>
          </w:p>
          <w:p w:rsidR="00F2510C" w:rsidRDefault="00F2510C" w:rsidP="00F2510C">
            <w:pPr>
              <w:jc w:val="both"/>
              <w:rPr>
                <w:rFonts w:eastAsia="Times New Roman" w:cstheme="minorHAnsi"/>
                <w:bCs/>
                <w:lang w:eastAsia="es-ES"/>
              </w:rPr>
            </w:pPr>
            <w:r w:rsidRPr="00F2510C">
              <w:rPr>
                <w:rFonts w:cstheme="minorHAnsi"/>
              </w:rPr>
              <w:t xml:space="preserve">Mediante un escrito presentado el día 4 de septiembre de 2020, un ingeniero técnico de obras públicas planteó una reclamación al amparo del artículo 26 de la LGUM contra </w:t>
            </w:r>
            <w:r w:rsidRPr="00F2510C">
              <w:rPr>
                <w:rFonts w:eastAsia="Times New Roman" w:cstheme="minorHAnsi"/>
                <w:bCs/>
                <w:lang w:eastAsia="es-ES"/>
              </w:rPr>
              <w:t xml:space="preserve">una Resolución de 2 de septiembre del Jefe de Sección de Supervisión de la Consejería de Servicios y derechos sociales del Principado de Asturias, recaída en el expediente </w:t>
            </w:r>
            <w:r w:rsidRPr="00F2510C">
              <w:rPr>
                <w:rFonts w:cstheme="minorHAnsi"/>
              </w:rPr>
              <w:t xml:space="preserve">IEE/2020/10955, </w:t>
            </w:r>
            <w:r w:rsidRPr="00F2510C">
              <w:rPr>
                <w:rFonts w:eastAsia="Times New Roman" w:cstheme="minorHAnsi"/>
                <w:bCs/>
                <w:lang w:eastAsia="es-ES"/>
              </w:rPr>
              <w:t xml:space="preserve"> por la que se viene a denegar la competencia de un Ingeniero de Minas para realizar un Informe de Evaluación de Edificios (IEE), declarando la competencia en exclusiva de los arquitectos para realizar este tipo de Informes.</w:t>
            </w:r>
          </w:p>
          <w:p w:rsidR="00F2510C" w:rsidRDefault="00F2510C" w:rsidP="00F2510C">
            <w:pPr>
              <w:jc w:val="both"/>
              <w:rPr>
                <w:rFonts w:cstheme="minorHAnsi"/>
              </w:rPr>
            </w:pPr>
          </w:p>
          <w:p w:rsidR="00F2510C" w:rsidRPr="00F2510C" w:rsidRDefault="00F2510C" w:rsidP="00F2510C">
            <w:pPr>
              <w:spacing w:after="200"/>
              <w:jc w:val="both"/>
              <w:rPr>
                <w:rFonts w:cstheme="minorHAnsi"/>
              </w:rPr>
            </w:pPr>
            <w:r w:rsidRPr="00F2510C">
              <w:rPr>
                <w:rFonts w:cstheme="minorHAnsi"/>
              </w:rPr>
              <w:t xml:space="preserve">En su informe la CNMC recuerda que la exigencia de requisitos concretos de cualificación profesional por parte de las Administraciones Públicas para el desarrollo de una actividad concreta, como en este caso, la exigencia de la titulación arquitecto o arquitecto técnico para la redacción de </w:t>
            </w:r>
            <w:proofErr w:type="spellStart"/>
            <w:r w:rsidRPr="00F2510C">
              <w:rPr>
                <w:rFonts w:cstheme="minorHAnsi"/>
              </w:rPr>
              <w:t>IEEs</w:t>
            </w:r>
            <w:proofErr w:type="spellEnd"/>
            <w:r w:rsidRPr="00F2510C">
              <w:rPr>
                <w:rFonts w:cstheme="minorHAnsi"/>
              </w:rPr>
              <w:t>, constituye una restricción de acceso a la actividad económica en el sentido del artículo 5 de la LGUM.</w:t>
            </w:r>
            <w:r w:rsidR="00204BA7">
              <w:rPr>
                <w:rFonts w:cstheme="minorHAnsi"/>
              </w:rPr>
              <w:t xml:space="preserve"> </w:t>
            </w:r>
            <w:r w:rsidRPr="00F2510C">
              <w:rPr>
                <w:rFonts w:cstheme="minorHAnsi"/>
              </w:rPr>
              <w:t xml:space="preserve">Dicha restricción no ha sido fundada por la Administración reclamada en ninguna de las razones imperiosas de interés general del artículo 3.11 de la Ley 17/2009, de 23 de noviembre, ni se ha justificado la inexistencia de otro medio menos restrictivo o distorsionador para la actividad afectada. En todo caso, y aunque en este supuesto hubiera concurrido una razón imperiosa de interés general, debería haberse evitado vincular una reserva de actividad a una titulación o a titulaciones concretas, optando por vincularla a la capacitación técnica y experiencia de cada profesional. </w:t>
            </w:r>
          </w:p>
          <w:p w:rsidR="00F2510C" w:rsidRPr="00E568B0" w:rsidRDefault="00F2510C" w:rsidP="00F2510C">
            <w:pPr>
              <w:contextualSpacing/>
              <w:jc w:val="both"/>
              <w:rPr>
                <w:rFonts w:ascii="Arial" w:hAnsi="Arial" w:cs="Arial"/>
              </w:rPr>
            </w:pPr>
          </w:p>
          <w:p w:rsidR="00FE4546" w:rsidRDefault="00FE4546" w:rsidP="00587101">
            <w:pPr>
              <w:rPr>
                <w:rFonts w:cstheme="minorHAnsi"/>
                <w:b/>
              </w:rPr>
            </w:pPr>
          </w:p>
          <w:p w:rsidR="00FE4546" w:rsidRPr="00593941" w:rsidRDefault="00FE4546" w:rsidP="00587101">
            <w:pPr>
              <w:rPr>
                <w:rFonts w:cstheme="minorHAnsi"/>
                <w:b/>
              </w:rPr>
            </w:pPr>
          </w:p>
        </w:tc>
      </w:tr>
      <w:tr w:rsidR="00FE4546" w:rsidRPr="00593941" w:rsidTr="00425672">
        <w:tc>
          <w:tcPr>
            <w:tcW w:w="10461" w:type="dxa"/>
          </w:tcPr>
          <w:p w:rsidR="00FE4546" w:rsidRDefault="00FE4546" w:rsidP="00587101">
            <w:pPr>
              <w:rPr>
                <w:rFonts w:cstheme="minorHAnsi"/>
                <w:b/>
              </w:rPr>
            </w:pPr>
          </w:p>
          <w:p w:rsidR="00FE4546" w:rsidRDefault="00FE4546" w:rsidP="00587101">
            <w:pPr>
              <w:rPr>
                <w:rFonts w:cstheme="minorHAnsi"/>
                <w:b/>
              </w:rPr>
            </w:pPr>
            <w:r w:rsidRPr="00593941">
              <w:rPr>
                <w:rFonts w:cstheme="minorHAnsi"/>
                <w:b/>
              </w:rPr>
              <w:t xml:space="preserve">Expediente:  </w:t>
            </w:r>
            <w:r w:rsidRPr="00593941">
              <w:rPr>
                <w:rFonts w:cstheme="minorHAnsi"/>
              </w:rPr>
              <w:t>UM/0</w:t>
            </w:r>
            <w:r>
              <w:rPr>
                <w:rFonts w:cstheme="minorHAnsi"/>
              </w:rPr>
              <w:t>53</w:t>
            </w:r>
            <w:r w:rsidRPr="00593941">
              <w:rPr>
                <w:rFonts w:cstheme="minorHAnsi"/>
              </w:rPr>
              <w:t xml:space="preserve">/20                                                                                            </w:t>
            </w:r>
            <w:r w:rsidRPr="00593941">
              <w:rPr>
                <w:rFonts w:cstheme="minorHAnsi"/>
                <w:b/>
              </w:rPr>
              <w:t>Tipo de Intervención:</w:t>
            </w:r>
            <w:r w:rsidRPr="00593941">
              <w:rPr>
                <w:rFonts w:cstheme="minorHAnsi"/>
              </w:rPr>
              <w:t xml:space="preserve"> Art.2</w:t>
            </w:r>
            <w:r>
              <w:rPr>
                <w:rFonts w:cstheme="minorHAnsi"/>
              </w:rPr>
              <w:t xml:space="preserve">6 </w:t>
            </w:r>
            <w:hyperlink r:id="rId17" w:history="1">
              <w:r w:rsidRPr="00593941">
                <w:rPr>
                  <w:rStyle w:val="Hipervnculo"/>
                  <w:rFonts w:cstheme="minorHAnsi"/>
                </w:rPr>
                <w:t>LGUM</w:t>
              </w:r>
            </w:hyperlink>
            <w:r w:rsidRPr="00593941">
              <w:rPr>
                <w:rFonts w:cstheme="minorHAnsi"/>
              </w:rPr>
              <w:t xml:space="preserve">   </w:t>
            </w:r>
          </w:p>
          <w:p w:rsidR="00FE4546" w:rsidRDefault="00FE4546" w:rsidP="00587101">
            <w:pPr>
              <w:rPr>
                <w:rFonts w:cstheme="minorHAnsi"/>
                <w:b/>
              </w:rPr>
            </w:pPr>
          </w:p>
          <w:p w:rsidR="00FE4546" w:rsidRDefault="004025A4" w:rsidP="004025A4">
            <w:pPr>
              <w:jc w:val="both"/>
              <w:rPr>
                <w:rFonts w:cstheme="minorHAnsi"/>
                <w:b/>
                <w:bCs/>
              </w:rPr>
            </w:pPr>
            <w:r w:rsidRPr="00593941">
              <w:rPr>
                <w:rFonts w:cstheme="minorHAnsi"/>
                <w:b/>
                <w:bCs/>
              </w:rPr>
              <w:t xml:space="preserve">ACUERDO DEL PLENO DEL CONSEJO DE LA CNMC DE </w:t>
            </w:r>
            <w:r>
              <w:rPr>
                <w:rFonts w:cstheme="minorHAnsi"/>
                <w:b/>
                <w:bCs/>
              </w:rPr>
              <w:t>30</w:t>
            </w:r>
            <w:r w:rsidRPr="00C97643">
              <w:rPr>
                <w:rFonts w:eastAsia="Times New Roman" w:cstheme="minorHAnsi"/>
                <w:b/>
                <w:bCs/>
                <w:lang w:eastAsia="es-ES"/>
              </w:rPr>
              <w:t xml:space="preserve"> DE SEPTIEMBRE DE 2020</w:t>
            </w:r>
            <w:r w:rsidRPr="00593941">
              <w:rPr>
                <w:rFonts w:eastAsia="Times New Roman" w:cstheme="minorHAnsi"/>
                <w:b/>
                <w:bCs/>
                <w:lang w:eastAsia="es-ES"/>
              </w:rPr>
              <w:t xml:space="preserve"> </w:t>
            </w:r>
            <w:r w:rsidRPr="00593941">
              <w:rPr>
                <w:rFonts w:cstheme="minorHAnsi"/>
                <w:b/>
                <w:bCs/>
              </w:rPr>
              <w:t xml:space="preserve">POR EL QUE SE RESUELVE REMITIR REQUERIMIENTO DEL ARTÍCULO 44 DE LA LEY 29/1998 DE LA LEY REGULADORA DE LA JURISDICCIÓN CONTENCIOSO-ADMINISTRATIVA CON CARÁCTER PREVIO A LA INTERPOSICIÓN DEL RECURSO ESPECIAL DE DEFENSA DE LA UNIDAD DE MERCADO DEL ARTÍCULO 27 LGUM CON RELACIÓN </w:t>
            </w:r>
            <w:r w:rsidRPr="004025A4">
              <w:rPr>
                <w:rFonts w:cstheme="minorHAnsi"/>
                <w:b/>
                <w:bCs/>
              </w:rPr>
              <w:t>REQUERIMIENTO DE SUBSANACIÓN EFECTUADO POR EL AYUNTAMIENTO DE CREVILLENT (ALICANTE) EN FECHA 14 DE JULIO DE 2020 Y REFERIDO A UNA SOLICITUD DE LICENCIA PARA SEGUNDA OCUPACIÓN DE VIVIENDA</w:t>
            </w:r>
          </w:p>
          <w:p w:rsidR="004025A4" w:rsidRDefault="004025A4" w:rsidP="004025A4">
            <w:pPr>
              <w:jc w:val="both"/>
              <w:rPr>
                <w:rFonts w:cstheme="minorHAnsi"/>
                <w:b/>
                <w:bCs/>
              </w:rPr>
            </w:pPr>
          </w:p>
          <w:p w:rsidR="004025A4" w:rsidRDefault="004025A4" w:rsidP="004025A4">
            <w:pPr>
              <w:jc w:val="both"/>
              <w:rPr>
                <w:rFonts w:cstheme="minorHAnsi"/>
              </w:rPr>
            </w:pPr>
            <w:r w:rsidRPr="004025A4">
              <w:rPr>
                <w:rFonts w:cstheme="minorHAnsi"/>
              </w:rPr>
              <w:t>Mediante escrito presentado al registro electrónico de esta Comisión el pasado día 4 de septiembre de 2020 un ingeniero de obras públicas solicita la interposición del recurso especial del articulo 27 LGUM contra un requerimiento de subsanación efectuado por el Ayuntamiento de Crevillent (Alicante) en fecha 14 de julio de 2020 y referido a una solicitud de licencia para segunda ocupación de vivienda. En dicho requerimiento el Ayuntamiento exige que el certificado técnico para obtener una licencia de segunda ocupación sea suscrito por arquitecto o arquitecto técnico.</w:t>
            </w:r>
          </w:p>
          <w:p w:rsidR="00EF614E" w:rsidRDefault="00EF614E" w:rsidP="004025A4">
            <w:pPr>
              <w:jc w:val="both"/>
              <w:rPr>
                <w:rFonts w:cstheme="minorHAnsi"/>
              </w:rPr>
            </w:pPr>
          </w:p>
          <w:p w:rsidR="00EF614E" w:rsidRPr="00EF614E" w:rsidRDefault="00EF614E" w:rsidP="00EF614E">
            <w:pPr>
              <w:jc w:val="both"/>
              <w:rPr>
                <w:rFonts w:cstheme="minorHAnsi"/>
              </w:rPr>
            </w:pPr>
            <w:r w:rsidRPr="00EF614E">
              <w:rPr>
                <w:rFonts w:cstheme="minorHAnsi"/>
              </w:rPr>
              <w:t>Anteriormente, en el procedimiento del artículo 26 LGUM, tanto esta Comisión en su Informe UM/040/20 de 02 de septiembre de 2020 como la SECUM en su informe 26/20029 han considerado que el requerimiento cuya impugnación se solicita resulta contrario a los principios de necesidad y proporcionalidad del articulo 5 LGUM</w:t>
            </w:r>
            <w:r>
              <w:rPr>
                <w:rFonts w:cstheme="minorHAnsi"/>
              </w:rPr>
              <w:t>, por lo cual se acuerda remitir requerimiento del artículo 44 LRJCA con carácter previo a la interposición del recurso especial del artículo 27 LGUM.</w:t>
            </w:r>
          </w:p>
          <w:p w:rsidR="00EF614E" w:rsidRPr="004025A4" w:rsidRDefault="00EF614E" w:rsidP="004025A4">
            <w:pPr>
              <w:jc w:val="both"/>
              <w:rPr>
                <w:rFonts w:cstheme="minorHAnsi"/>
              </w:rPr>
            </w:pPr>
          </w:p>
          <w:p w:rsidR="004025A4" w:rsidRPr="004025A4" w:rsidRDefault="004025A4" w:rsidP="004025A4">
            <w:pPr>
              <w:jc w:val="both"/>
              <w:rPr>
                <w:rFonts w:cstheme="minorHAnsi"/>
                <w:b/>
                <w:bCs/>
              </w:rPr>
            </w:pPr>
          </w:p>
          <w:p w:rsidR="00FE4546" w:rsidRDefault="00FE4546" w:rsidP="00587101">
            <w:pPr>
              <w:rPr>
                <w:rFonts w:cstheme="minorHAnsi"/>
                <w:b/>
              </w:rPr>
            </w:pPr>
          </w:p>
          <w:p w:rsidR="00D87460" w:rsidRPr="00593941" w:rsidRDefault="00D87460" w:rsidP="00587101">
            <w:pPr>
              <w:rPr>
                <w:rFonts w:cstheme="minorHAnsi"/>
                <w:b/>
              </w:rPr>
            </w:pPr>
          </w:p>
        </w:tc>
      </w:tr>
      <w:tr w:rsidR="00EB3303" w:rsidRPr="00593941" w:rsidTr="00425672">
        <w:tc>
          <w:tcPr>
            <w:tcW w:w="10461" w:type="dxa"/>
          </w:tcPr>
          <w:p w:rsidR="00EB3303" w:rsidRPr="00593941" w:rsidRDefault="009D1ADF" w:rsidP="00587101">
            <w:pPr>
              <w:rPr>
                <w:rFonts w:cstheme="minorHAnsi"/>
                <w:b/>
                <w:color w:val="365F91" w:themeColor="accent1" w:themeShade="BF"/>
              </w:rPr>
            </w:pPr>
            <w:r w:rsidRPr="00593941">
              <w:rPr>
                <w:rFonts w:cstheme="minorHAnsi"/>
                <w:b/>
                <w:color w:val="365F91" w:themeColor="accent1" w:themeShade="BF"/>
              </w:rPr>
              <w:t>TRANSPORTE</w:t>
            </w:r>
          </w:p>
          <w:p w:rsidR="00EB3303" w:rsidRPr="00593941" w:rsidRDefault="00EB3303" w:rsidP="00587101">
            <w:pPr>
              <w:rPr>
                <w:rFonts w:cstheme="minorHAnsi"/>
                <w:b/>
              </w:rPr>
            </w:pPr>
          </w:p>
        </w:tc>
      </w:tr>
      <w:tr w:rsidR="009D1ADF" w:rsidRPr="00593941" w:rsidTr="00425672">
        <w:tc>
          <w:tcPr>
            <w:tcW w:w="10461" w:type="dxa"/>
          </w:tcPr>
          <w:p w:rsidR="009D1ADF" w:rsidRPr="00593941" w:rsidRDefault="009D1ADF" w:rsidP="009D1ADF">
            <w:pPr>
              <w:rPr>
                <w:rFonts w:cstheme="minorHAnsi"/>
              </w:rPr>
            </w:pPr>
            <w:r w:rsidRPr="00593941">
              <w:rPr>
                <w:rFonts w:cstheme="minorHAnsi"/>
                <w:b/>
              </w:rPr>
              <w:t xml:space="preserve">Expediente:  </w:t>
            </w:r>
            <w:r w:rsidRPr="00593941">
              <w:rPr>
                <w:rFonts w:cstheme="minorHAnsi"/>
              </w:rPr>
              <w:t xml:space="preserve">UM/037/19                                                                                          </w:t>
            </w:r>
            <w:r w:rsidRPr="00593941">
              <w:rPr>
                <w:rFonts w:cstheme="minorHAnsi"/>
                <w:b/>
              </w:rPr>
              <w:t>Tipo de Intervención:</w:t>
            </w:r>
            <w:r w:rsidRPr="00593941">
              <w:rPr>
                <w:rFonts w:cstheme="minorHAnsi"/>
              </w:rPr>
              <w:t xml:space="preserve"> Art.27 </w:t>
            </w:r>
            <w:hyperlink r:id="rId18" w:history="1">
              <w:r w:rsidRPr="00593941">
                <w:rPr>
                  <w:rStyle w:val="Hipervnculo"/>
                  <w:rFonts w:cstheme="minorHAnsi"/>
                </w:rPr>
                <w:t>LGUM</w:t>
              </w:r>
            </w:hyperlink>
            <w:r w:rsidRPr="00593941">
              <w:rPr>
                <w:rFonts w:cstheme="minorHAnsi"/>
              </w:rPr>
              <w:t xml:space="preserve">                                                                  </w:t>
            </w:r>
          </w:p>
          <w:p w:rsidR="009D1ADF" w:rsidRPr="00593941" w:rsidRDefault="009D1ADF" w:rsidP="009D1ADF">
            <w:pPr>
              <w:jc w:val="both"/>
              <w:rPr>
                <w:rFonts w:ascii="Calibri" w:hAnsi="Calibri" w:cs="Calibri"/>
                <w:b/>
                <w:bCs/>
                <w:color w:val="201F1E"/>
                <w:shd w:val="clear" w:color="auto" w:fill="FFFFFF"/>
              </w:rPr>
            </w:pPr>
          </w:p>
          <w:p w:rsidR="009D1ADF" w:rsidRPr="00593941" w:rsidRDefault="009D1ADF" w:rsidP="009D1ADF">
            <w:pPr>
              <w:jc w:val="both"/>
              <w:rPr>
                <w:rFonts w:ascii="Calibri" w:hAnsi="Calibri" w:cs="Calibri"/>
                <w:b/>
                <w:bCs/>
                <w:color w:val="201F1E"/>
                <w:shd w:val="clear" w:color="auto" w:fill="FFFFFF"/>
              </w:rPr>
            </w:pPr>
            <w:r w:rsidRPr="00593941">
              <w:rPr>
                <w:rFonts w:ascii="Calibri" w:hAnsi="Calibri" w:cs="Calibri"/>
                <w:b/>
                <w:bCs/>
                <w:color w:val="201F1E"/>
                <w:shd w:val="clear" w:color="auto" w:fill="FFFFFF"/>
              </w:rPr>
              <w:t>SENTENCIA DEL TRIBUNAL SUPREMO DE 28 DE SEPTIEMBRE DE 2020 (RECURSO 317/2019) POR LA QUE SE ESTIMA EL RECURSO 317/2019 DE LA CNMC FRENTE AL ARTÍCULO 2.22 DEL REAL DECRETO 70/2019, DE 15 DE ENERO, POR EL QUE SE MODIFICA EL REGLAMENTO DE LA LEY DE ORDENACIÓN DE LOS TRANSPORTES TERRESTRES, ESTABLECIENDO, A LOS EFECTOS DE LA OBTENCIÓN DE UNA AUTORIZACIÓN DE TRANSPORTE PÚBLICO DE MERCANCÍAS, EL REQUISITO DE QUE SE DISPONGA DE UN VEHÍCULO QUE, EN EL MOMENTO DE SOLICITAR LA AUTORIZACIÓN, NO SUPERE LA ANTIGÜEDAD DE CINCO MESES DESDE SU PRIMERA MATRICULACIÓN </w:t>
            </w:r>
          </w:p>
          <w:p w:rsidR="009D1ADF" w:rsidRPr="00593941" w:rsidRDefault="009D1ADF" w:rsidP="009D1ADF">
            <w:pPr>
              <w:jc w:val="both"/>
              <w:rPr>
                <w:rFonts w:cstheme="minorHAnsi"/>
                <w:b/>
                <w:bCs/>
              </w:rPr>
            </w:pPr>
          </w:p>
          <w:p w:rsidR="009D1ADF" w:rsidRPr="00593941" w:rsidRDefault="009D1ADF" w:rsidP="009D1ADF">
            <w:pPr>
              <w:pStyle w:val="xmsonormal"/>
              <w:shd w:val="clear" w:color="auto" w:fill="FFFFFF"/>
              <w:spacing w:before="0" w:beforeAutospacing="0" w:after="0" w:afterAutospacing="0"/>
              <w:jc w:val="both"/>
              <w:rPr>
                <w:rFonts w:ascii="Calibri" w:hAnsi="Calibri" w:cs="Calibri"/>
                <w:color w:val="201F1E"/>
                <w:sz w:val="22"/>
                <w:szCs w:val="22"/>
              </w:rPr>
            </w:pPr>
            <w:r w:rsidRPr="00593941">
              <w:rPr>
                <w:rFonts w:ascii="Calibri" w:hAnsi="Calibri" w:cs="Calibri"/>
                <w:color w:val="201F1E"/>
                <w:sz w:val="22"/>
                <w:szCs w:val="22"/>
              </w:rPr>
              <w:t xml:space="preserve">La sentencia del Tribunal </w:t>
            </w:r>
            <w:proofErr w:type="spellStart"/>
            <w:r w:rsidRPr="00593941">
              <w:rPr>
                <w:rFonts w:ascii="Calibri" w:hAnsi="Calibri" w:cs="Calibri"/>
                <w:color w:val="201F1E"/>
                <w:sz w:val="22"/>
                <w:szCs w:val="22"/>
              </w:rPr>
              <w:t>Supremo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acogiendo</w:t>
            </w:r>
            <w:proofErr w:type="spellEnd"/>
            <w:r w:rsidRPr="00593941">
              <w:rPr>
                <w:rFonts w:ascii="Calibri" w:hAnsi="Calibri" w:cs="Calibri"/>
                <w:color w:val="201F1E"/>
                <w:sz w:val="22"/>
                <w:szCs w:val="22"/>
              </w:rPr>
              <w:t xml:space="preserve"> los </w:t>
            </w:r>
            <w:proofErr w:type="spellStart"/>
            <w:r w:rsidRPr="00593941">
              <w:rPr>
                <w:rFonts w:ascii="Calibri" w:hAnsi="Calibri" w:cs="Calibri"/>
                <w:color w:val="201F1E"/>
                <w:sz w:val="22"/>
                <w:szCs w:val="22"/>
              </w:rPr>
              <w:t>argumentos</w:t>
            </w:r>
            <w:proofErr w:type="spellEnd"/>
            <w:r w:rsidRPr="00593941">
              <w:rPr>
                <w:rFonts w:ascii="Calibri" w:hAnsi="Calibri" w:cs="Calibri"/>
                <w:color w:val="201F1E"/>
                <w:sz w:val="22"/>
                <w:szCs w:val="22"/>
              </w:rPr>
              <w:t xml:space="preserve"> de la demanda, se </w:t>
            </w:r>
            <w:proofErr w:type="spellStart"/>
            <w:r w:rsidRPr="00593941">
              <w:rPr>
                <w:rFonts w:ascii="Calibri" w:hAnsi="Calibri" w:cs="Calibri"/>
                <w:color w:val="201F1E"/>
                <w:sz w:val="22"/>
                <w:szCs w:val="22"/>
              </w:rPr>
              <w:t>fundamenta</w:t>
            </w:r>
            <w:proofErr w:type="spellEnd"/>
            <w:r w:rsidRPr="00593941">
              <w:rPr>
                <w:rFonts w:ascii="Calibri" w:hAnsi="Calibri" w:cs="Calibri"/>
                <w:color w:val="201F1E"/>
                <w:sz w:val="22"/>
                <w:szCs w:val="22"/>
              </w:rPr>
              <w:t xml:space="preserve">, por un </w:t>
            </w:r>
            <w:proofErr w:type="spellStart"/>
            <w:r w:rsidRPr="00593941">
              <w:rPr>
                <w:rFonts w:ascii="Calibri" w:hAnsi="Calibri" w:cs="Calibri"/>
                <w:color w:val="201F1E"/>
                <w:sz w:val="22"/>
                <w:szCs w:val="22"/>
              </w:rPr>
              <w:t>lado</w:t>
            </w:r>
            <w:proofErr w:type="spellEnd"/>
            <w:r w:rsidRPr="00593941">
              <w:rPr>
                <w:rFonts w:ascii="Calibri" w:hAnsi="Calibri" w:cs="Calibri"/>
                <w:color w:val="201F1E"/>
                <w:sz w:val="22"/>
                <w:szCs w:val="22"/>
              </w:rPr>
              <w:t>, en que</w:t>
            </w:r>
          </w:p>
          <w:p w:rsidR="009D1ADF" w:rsidRPr="00593941" w:rsidRDefault="009D1ADF" w:rsidP="009D1ADF">
            <w:pPr>
              <w:pStyle w:val="xmsonormal"/>
              <w:shd w:val="clear" w:color="auto" w:fill="FFFFFF"/>
              <w:spacing w:before="0" w:beforeAutospacing="0" w:after="0" w:afterAutospacing="0"/>
              <w:jc w:val="both"/>
              <w:rPr>
                <w:rFonts w:ascii="Calibri" w:hAnsi="Calibri" w:cs="Calibri"/>
                <w:color w:val="201F1E"/>
                <w:sz w:val="22"/>
                <w:szCs w:val="22"/>
              </w:rPr>
            </w:pPr>
            <w:r w:rsidRPr="00593941">
              <w:rPr>
                <w:rFonts w:ascii="Calibri" w:hAnsi="Calibri" w:cs="Calibri"/>
                <w:color w:val="201F1E"/>
                <w:sz w:val="22"/>
                <w:szCs w:val="22"/>
              </w:rPr>
              <w:t xml:space="preserve"> la </w:t>
            </w:r>
            <w:proofErr w:type="spellStart"/>
            <w:r w:rsidRPr="00593941">
              <w:rPr>
                <w:rFonts w:ascii="Calibri" w:hAnsi="Calibri" w:cs="Calibri"/>
                <w:color w:val="201F1E"/>
                <w:sz w:val="22"/>
                <w:szCs w:val="22"/>
              </w:rPr>
              <w:t>introducción</w:t>
            </w:r>
            <w:proofErr w:type="spellEnd"/>
            <w:r w:rsidRPr="00593941">
              <w:rPr>
                <w:rFonts w:ascii="Calibri" w:hAnsi="Calibri" w:cs="Calibri"/>
                <w:color w:val="201F1E"/>
                <w:sz w:val="22"/>
                <w:szCs w:val="22"/>
              </w:rPr>
              <w:t xml:space="preserve"> del </w:t>
            </w:r>
            <w:proofErr w:type="spellStart"/>
            <w:r w:rsidRPr="00593941">
              <w:rPr>
                <w:rFonts w:ascii="Calibri" w:hAnsi="Calibri" w:cs="Calibri"/>
                <w:color w:val="201F1E"/>
                <w:sz w:val="22"/>
                <w:szCs w:val="22"/>
              </w:rPr>
              <w:t>requisito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carece</w:t>
            </w:r>
            <w:proofErr w:type="spellEnd"/>
            <w:r w:rsidRPr="00593941">
              <w:rPr>
                <w:rFonts w:ascii="Calibri" w:hAnsi="Calibri" w:cs="Calibri"/>
                <w:color w:val="201F1E"/>
                <w:sz w:val="22"/>
                <w:szCs w:val="22"/>
              </w:rPr>
              <w:t xml:space="preserve"> de </w:t>
            </w:r>
            <w:proofErr w:type="spellStart"/>
            <w:r w:rsidRPr="00593941">
              <w:rPr>
                <w:rFonts w:ascii="Calibri" w:hAnsi="Calibri" w:cs="Calibri"/>
                <w:color w:val="201F1E"/>
                <w:sz w:val="22"/>
                <w:szCs w:val="22"/>
                <w:u w:val="single"/>
              </w:rPr>
              <w:t>motivación</w:t>
            </w:r>
            <w:proofErr w:type="spellEnd"/>
            <w:r w:rsidRPr="00593941">
              <w:rPr>
                <w:rFonts w:ascii="Calibri" w:hAnsi="Calibri" w:cs="Calibri"/>
                <w:color w:val="201F1E"/>
                <w:sz w:val="22"/>
                <w:szCs w:val="22"/>
              </w:rPr>
              <w:t xml:space="preserve"> en el </w:t>
            </w:r>
            <w:proofErr w:type="spellStart"/>
            <w:r w:rsidRPr="00593941">
              <w:rPr>
                <w:rFonts w:ascii="Calibri" w:hAnsi="Calibri" w:cs="Calibri"/>
                <w:color w:val="201F1E"/>
                <w:sz w:val="22"/>
                <w:szCs w:val="22"/>
              </w:rPr>
              <w:t>texto</w:t>
            </w:r>
            <w:proofErr w:type="spellEnd"/>
            <w:r w:rsidRPr="00593941">
              <w:rPr>
                <w:rFonts w:ascii="Calibri" w:hAnsi="Calibri" w:cs="Calibri"/>
                <w:color w:val="201F1E"/>
                <w:sz w:val="22"/>
                <w:szCs w:val="22"/>
              </w:rPr>
              <w:t xml:space="preserve"> del Real Decreto o la </w:t>
            </w:r>
            <w:proofErr w:type="spellStart"/>
            <w:r w:rsidRPr="00593941">
              <w:rPr>
                <w:rFonts w:ascii="Calibri" w:hAnsi="Calibri" w:cs="Calibri"/>
                <w:color w:val="201F1E"/>
                <w:sz w:val="22"/>
                <w:szCs w:val="22"/>
              </w:rPr>
              <w:t>Memoria</w:t>
            </w:r>
            <w:proofErr w:type="spellEnd"/>
            <w:r w:rsidRPr="00593941">
              <w:rPr>
                <w:rFonts w:ascii="Calibri" w:hAnsi="Calibri" w:cs="Calibri"/>
                <w:color w:val="201F1E"/>
                <w:sz w:val="22"/>
                <w:szCs w:val="22"/>
              </w:rPr>
              <w:t xml:space="preserve">. Por </w:t>
            </w:r>
            <w:proofErr w:type="spellStart"/>
            <w:r w:rsidRPr="00593941">
              <w:rPr>
                <w:rFonts w:ascii="Calibri" w:hAnsi="Calibri" w:cs="Calibri"/>
                <w:color w:val="201F1E"/>
                <w:sz w:val="22"/>
                <w:szCs w:val="22"/>
              </w:rPr>
              <w:t>otro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lado</w:t>
            </w:r>
            <w:proofErr w:type="spellEnd"/>
            <w:r w:rsidRPr="00593941">
              <w:rPr>
                <w:rFonts w:ascii="Calibri" w:hAnsi="Calibri" w:cs="Calibri"/>
                <w:color w:val="201F1E"/>
                <w:sz w:val="22"/>
                <w:szCs w:val="22"/>
              </w:rPr>
              <w:t xml:space="preserve">, no basta el </w:t>
            </w:r>
            <w:proofErr w:type="spellStart"/>
            <w:r w:rsidRPr="00593941">
              <w:rPr>
                <w:rFonts w:ascii="Calibri" w:hAnsi="Calibri" w:cs="Calibri"/>
                <w:color w:val="201F1E"/>
                <w:sz w:val="22"/>
                <w:szCs w:val="22"/>
              </w:rPr>
              <w:t>amparo</w:t>
            </w:r>
            <w:proofErr w:type="spellEnd"/>
            <w:r w:rsidRPr="00593941">
              <w:rPr>
                <w:rFonts w:ascii="Calibri" w:hAnsi="Calibri" w:cs="Calibri"/>
                <w:color w:val="201F1E"/>
                <w:sz w:val="22"/>
                <w:szCs w:val="22"/>
              </w:rPr>
              <w:t xml:space="preserve"> formal en </w:t>
            </w:r>
            <w:proofErr w:type="spellStart"/>
            <w:r w:rsidRPr="00593941">
              <w:rPr>
                <w:rFonts w:ascii="Calibri" w:hAnsi="Calibri" w:cs="Calibri"/>
                <w:color w:val="201F1E"/>
                <w:sz w:val="22"/>
                <w:szCs w:val="22"/>
              </w:rPr>
              <w:t>alguno</w:t>
            </w:r>
            <w:proofErr w:type="spellEnd"/>
            <w:r w:rsidRPr="00593941">
              <w:rPr>
                <w:rFonts w:ascii="Calibri" w:hAnsi="Calibri" w:cs="Calibri"/>
                <w:color w:val="201F1E"/>
                <w:sz w:val="22"/>
                <w:szCs w:val="22"/>
              </w:rPr>
              <w:t xml:space="preserve"> de los </w:t>
            </w:r>
            <w:proofErr w:type="spellStart"/>
            <w:r w:rsidRPr="00593941">
              <w:rPr>
                <w:rFonts w:ascii="Calibri" w:hAnsi="Calibri" w:cs="Calibri"/>
                <w:color w:val="201F1E"/>
                <w:sz w:val="22"/>
                <w:szCs w:val="22"/>
              </w:rPr>
              <w:t>motivos</w:t>
            </w:r>
            <w:proofErr w:type="spellEnd"/>
            <w:r w:rsidRPr="00593941">
              <w:rPr>
                <w:rFonts w:ascii="Calibri" w:hAnsi="Calibri" w:cs="Calibri"/>
                <w:color w:val="201F1E"/>
                <w:sz w:val="22"/>
                <w:szCs w:val="22"/>
              </w:rPr>
              <w:t xml:space="preserve"> que se han </w:t>
            </w:r>
            <w:proofErr w:type="spellStart"/>
            <w:r w:rsidRPr="00593941">
              <w:rPr>
                <w:rFonts w:ascii="Calibri" w:hAnsi="Calibri" w:cs="Calibri"/>
                <w:color w:val="201F1E"/>
                <w:sz w:val="22"/>
                <w:szCs w:val="22"/>
              </w:rPr>
              <w:t>tratado</w:t>
            </w:r>
            <w:proofErr w:type="spellEnd"/>
            <w:r w:rsidRPr="00593941">
              <w:rPr>
                <w:rFonts w:ascii="Calibri" w:hAnsi="Calibri" w:cs="Calibri"/>
                <w:color w:val="201F1E"/>
                <w:sz w:val="22"/>
                <w:szCs w:val="22"/>
              </w:rPr>
              <w:t xml:space="preserve"> de </w:t>
            </w:r>
            <w:proofErr w:type="spellStart"/>
            <w:r w:rsidRPr="00593941">
              <w:rPr>
                <w:rFonts w:ascii="Calibri" w:hAnsi="Calibri" w:cs="Calibri"/>
                <w:color w:val="201F1E"/>
                <w:sz w:val="22"/>
                <w:szCs w:val="22"/>
              </w:rPr>
              <w:t>expresar</w:t>
            </w:r>
            <w:proofErr w:type="spellEnd"/>
            <w:r w:rsidRPr="00593941">
              <w:rPr>
                <w:rFonts w:ascii="Calibri" w:hAnsi="Calibri" w:cs="Calibri"/>
                <w:color w:val="201F1E"/>
                <w:sz w:val="22"/>
                <w:szCs w:val="22"/>
              </w:rPr>
              <w:t xml:space="preserve"> para suplir la falta de </w:t>
            </w:r>
            <w:proofErr w:type="spellStart"/>
            <w:r w:rsidRPr="00593941">
              <w:rPr>
                <w:rFonts w:ascii="Calibri" w:hAnsi="Calibri" w:cs="Calibri"/>
                <w:color w:val="201F1E"/>
                <w:sz w:val="22"/>
                <w:szCs w:val="22"/>
              </w:rPr>
              <w:t>motivación</w:t>
            </w:r>
            <w:proofErr w:type="spellEnd"/>
            <w:r w:rsidRPr="00593941">
              <w:rPr>
                <w:rFonts w:ascii="Calibri" w:hAnsi="Calibri" w:cs="Calibri"/>
                <w:color w:val="201F1E"/>
                <w:sz w:val="22"/>
                <w:szCs w:val="22"/>
              </w:rPr>
              <w:t xml:space="preserve"> de la </w:t>
            </w:r>
            <w:proofErr w:type="spellStart"/>
            <w:r w:rsidRPr="00593941">
              <w:rPr>
                <w:rFonts w:ascii="Calibri" w:hAnsi="Calibri" w:cs="Calibri"/>
                <w:color w:val="201F1E"/>
                <w:sz w:val="22"/>
                <w:szCs w:val="22"/>
              </w:rPr>
              <w:t>medida</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sino</w:t>
            </w:r>
            <w:proofErr w:type="spellEnd"/>
            <w:r w:rsidRPr="00593941">
              <w:rPr>
                <w:rFonts w:ascii="Calibri" w:hAnsi="Calibri" w:cs="Calibri"/>
                <w:color w:val="201F1E"/>
                <w:sz w:val="22"/>
                <w:szCs w:val="22"/>
              </w:rPr>
              <w:t xml:space="preserve"> que es </w:t>
            </w:r>
            <w:proofErr w:type="spellStart"/>
            <w:r w:rsidRPr="00593941">
              <w:rPr>
                <w:rFonts w:ascii="Calibri" w:hAnsi="Calibri" w:cs="Calibri"/>
                <w:color w:val="201F1E"/>
                <w:sz w:val="22"/>
                <w:szCs w:val="22"/>
              </w:rPr>
              <w:t>necesario</w:t>
            </w:r>
            <w:proofErr w:type="spellEnd"/>
            <w:r w:rsidRPr="00593941">
              <w:rPr>
                <w:rFonts w:ascii="Calibri" w:hAnsi="Calibri" w:cs="Calibri"/>
                <w:color w:val="201F1E"/>
                <w:sz w:val="22"/>
                <w:szCs w:val="22"/>
              </w:rPr>
              <w:t xml:space="preserve"> que la </w:t>
            </w:r>
            <w:proofErr w:type="spellStart"/>
            <w:r w:rsidRPr="00593941">
              <w:rPr>
                <w:rFonts w:ascii="Calibri" w:hAnsi="Calibri" w:cs="Calibri"/>
                <w:color w:val="201F1E"/>
                <w:sz w:val="22"/>
                <w:szCs w:val="22"/>
              </w:rPr>
              <w:t>medida</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sea</w:t>
            </w:r>
            <w:proofErr w:type="spellEnd"/>
            <w:r w:rsidRPr="00593941">
              <w:rPr>
                <w:rFonts w:ascii="Calibri" w:hAnsi="Calibri" w:cs="Calibri"/>
                <w:color w:val="201F1E"/>
                <w:sz w:val="22"/>
                <w:szCs w:val="22"/>
              </w:rPr>
              <w:t> </w:t>
            </w:r>
            <w:proofErr w:type="spellStart"/>
            <w:r w:rsidRPr="00593941">
              <w:rPr>
                <w:rFonts w:ascii="Calibri" w:hAnsi="Calibri" w:cs="Calibri"/>
                <w:color w:val="201F1E"/>
                <w:sz w:val="22"/>
                <w:szCs w:val="22"/>
                <w:u w:val="single"/>
              </w:rPr>
              <w:t>adecuada</w:t>
            </w:r>
            <w:proofErr w:type="spellEnd"/>
            <w:r w:rsidRPr="00593941">
              <w:rPr>
                <w:rFonts w:ascii="Calibri" w:hAnsi="Calibri" w:cs="Calibri"/>
                <w:color w:val="201F1E"/>
                <w:sz w:val="22"/>
                <w:szCs w:val="22"/>
                <w:u w:val="single"/>
              </w:rPr>
              <w:t xml:space="preserve"> y proporcionada</w:t>
            </w:r>
            <w:r w:rsidRPr="00593941">
              <w:rPr>
                <w:rFonts w:ascii="Calibri" w:hAnsi="Calibri" w:cs="Calibri"/>
                <w:color w:val="201F1E"/>
                <w:sz w:val="22"/>
                <w:szCs w:val="22"/>
              </w:rPr>
              <w:t xml:space="preserve">. En particular, la </w:t>
            </w:r>
            <w:proofErr w:type="spellStart"/>
            <w:r w:rsidRPr="00593941">
              <w:rPr>
                <w:rFonts w:ascii="Calibri" w:hAnsi="Calibri" w:cs="Calibri"/>
                <w:color w:val="201F1E"/>
                <w:sz w:val="22"/>
                <w:szCs w:val="22"/>
              </w:rPr>
              <w:t>medida</w:t>
            </w:r>
            <w:proofErr w:type="spellEnd"/>
            <w:r w:rsidRPr="00593941">
              <w:rPr>
                <w:rFonts w:ascii="Calibri" w:hAnsi="Calibri" w:cs="Calibri"/>
                <w:color w:val="201F1E"/>
                <w:sz w:val="22"/>
                <w:szCs w:val="22"/>
              </w:rPr>
              <w:t xml:space="preserve"> no se considera justificada </w:t>
            </w:r>
            <w:proofErr w:type="spellStart"/>
            <w:r w:rsidRPr="00593941">
              <w:rPr>
                <w:rFonts w:ascii="Calibri" w:hAnsi="Calibri" w:cs="Calibri"/>
                <w:color w:val="201F1E"/>
                <w:sz w:val="22"/>
                <w:szCs w:val="22"/>
              </w:rPr>
              <w:t>desde</w:t>
            </w:r>
            <w:proofErr w:type="spellEnd"/>
            <w:r w:rsidRPr="00593941">
              <w:rPr>
                <w:rFonts w:ascii="Calibri" w:hAnsi="Calibri" w:cs="Calibri"/>
                <w:color w:val="201F1E"/>
                <w:sz w:val="22"/>
                <w:szCs w:val="22"/>
              </w:rPr>
              <w:t xml:space="preserve"> la perspectiva de la </w:t>
            </w:r>
            <w:proofErr w:type="spellStart"/>
            <w:r w:rsidRPr="00593941">
              <w:rPr>
                <w:rFonts w:ascii="Calibri" w:hAnsi="Calibri" w:cs="Calibri"/>
                <w:color w:val="201F1E"/>
                <w:sz w:val="22"/>
                <w:szCs w:val="22"/>
              </w:rPr>
              <w:t>seguridad</w:t>
            </w:r>
            <w:proofErr w:type="spellEnd"/>
            <w:r w:rsidRPr="00593941">
              <w:rPr>
                <w:rFonts w:ascii="Calibri" w:hAnsi="Calibri" w:cs="Calibri"/>
                <w:color w:val="201F1E"/>
                <w:sz w:val="22"/>
                <w:szCs w:val="22"/>
              </w:rPr>
              <w:t xml:space="preserve"> vial y el </w:t>
            </w:r>
            <w:proofErr w:type="spellStart"/>
            <w:r w:rsidRPr="00593941">
              <w:rPr>
                <w:rFonts w:ascii="Calibri" w:hAnsi="Calibri" w:cs="Calibri"/>
                <w:color w:val="201F1E"/>
                <w:sz w:val="22"/>
                <w:szCs w:val="22"/>
              </w:rPr>
              <w:t>medio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ambiente</w:t>
            </w:r>
            <w:proofErr w:type="spellEnd"/>
            <w:r w:rsidRPr="00593941">
              <w:rPr>
                <w:rFonts w:ascii="Calibri" w:hAnsi="Calibri" w:cs="Calibri"/>
                <w:color w:val="201F1E"/>
                <w:sz w:val="22"/>
                <w:szCs w:val="22"/>
              </w:rPr>
              <w:t>:</w:t>
            </w:r>
          </w:p>
          <w:p w:rsidR="009D1ADF" w:rsidRPr="00593941" w:rsidRDefault="009D1ADF" w:rsidP="009D1ADF">
            <w:pPr>
              <w:pStyle w:val="xmsolistparagraph"/>
              <w:shd w:val="clear" w:color="auto" w:fill="FFFFFF"/>
              <w:spacing w:before="0" w:beforeAutospacing="0" w:after="0" w:afterAutospacing="0"/>
              <w:ind w:left="1440"/>
              <w:jc w:val="both"/>
              <w:rPr>
                <w:rFonts w:ascii="Calibri" w:hAnsi="Calibri" w:cs="Calibri"/>
                <w:color w:val="201F1E"/>
                <w:sz w:val="22"/>
                <w:szCs w:val="22"/>
              </w:rPr>
            </w:pPr>
            <w:r w:rsidRPr="00593941">
              <w:rPr>
                <w:rFonts w:ascii="Calibri" w:hAnsi="Calibri" w:cs="Calibri"/>
                <w:color w:val="201F1E"/>
                <w:sz w:val="22"/>
                <w:szCs w:val="22"/>
              </w:rPr>
              <w:t> </w:t>
            </w:r>
          </w:p>
          <w:p w:rsidR="009D1ADF" w:rsidRPr="00593941" w:rsidRDefault="009D1ADF" w:rsidP="009D1ADF">
            <w:pPr>
              <w:pStyle w:val="xmsonormal"/>
              <w:shd w:val="clear" w:color="auto" w:fill="FFFFFF"/>
              <w:spacing w:before="0" w:beforeAutospacing="0" w:after="0" w:afterAutospacing="0"/>
              <w:jc w:val="both"/>
              <w:rPr>
                <w:rFonts w:ascii="Calibri" w:hAnsi="Calibri" w:cs="Calibri"/>
                <w:color w:val="201F1E"/>
                <w:sz w:val="22"/>
                <w:szCs w:val="22"/>
              </w:rPr>
            </w:pPr>
            <w:r w:rsidRPr="00593941">
              <w:rPr>
                <w:rFonts w:ascii="Calibri" w:hAnsi="Calibri" w:cs="Calibri"/>
                <w:color w:val="201F1E"/>
                <w:sz w:val="22"/>
                <w:szCs w:val="22"/>
              </w:rPr>
              <w:t>Respecto a la </w:t>
            </w:r>
            <w:proofErr w:type="spellStart"/>
            <w:r w:rsidRPr="00593941">
              <w:rPr>
                <w:rFonts w:ascii="Calibri" w:hAnsi="Calibri" w:cs="Calibri"/>
                <w:color w:val="201F1E"/>
                <w:sz w:val="22"/>
                <w:szCs w:val="22"/>
              </w:rPr>
              <w:t>adecuación</w:t>
            </w:r>
            <w:proofErr w:type="spellEnd"/>
            <w:r w:rsidRPr="00593941">
              <w:rPr>
                <w:rFonts w:ascii="Calibri" w:hAnsi="Calibri" w:cs="Calibri"/>
                <w:color w:val="201F1E"/>
                <w:sz w:val="22"/>
                <w:szCs w:val="22"/>
              </w:rPr>
              <w:t xml:space="preserve"> de la </w:t>
            </w:r>
            <w:proofErr w:type="spellStart"/>
            <w:r w:rsidRPr="00593941">
              <w:rPr>
                <w:rFonts w:ascii="Calibri" w:hAnsi="Calibri" w:cs="Calibri"/>
                <w:color w:val="201F1E"/>
                <w:sz w:val="22"/>
                <w:szCs w:val="22"/>
              </w:rPr>
              <w:t>restricción</w:t>
            </w:r>
            <w:proofErr w:type="spellEnd"/>
            <w:r w:rsidRPr="00593941">
              <w:rPr>
                <w:rFonts w:ascii="Calibri" w:hAnsi="Calibri" w:cs="Calibri"/>
                <w:color w:val="201F1E"/>
                <w:sz w:val="22"/>
                <w:szCs w:val="22"/>
              </w:rPr>
              <w:t xml:space="preserve"> impugnada, no consta en el </w:t>
            </w:r>
            <w:proofErr w:type="spellStart"/>
            <w:r w:rsidRPr="00593941">
              <w:rPr>
                <w:rFonts w:ascii="Calibri" w:hAnsi="Calibri" w:cs="Calibri"/>
                <w:color w:val="201F1E"/>
                <w:sz w:val="22"/>
                <w:szCs w:val="22"/>
              </w:rPr>
              <w:t>expediente</w:t>
            </w:r>
            <w:proofErr w:type="spellEnd"/>
            <w:r w:rsidRPr="00593941">
              <w:rPr>
                <w:rFonts w:ascii="Calibri" w:hAnsi="Calibri" w:cs="Calibri"/>
                <w:color w:val="201F1E"/>
                <w:sz w:val="22"/>
                <w:szCs w:val="22"/>
              </w:rPr>
              <w:t xml:space="preserve"> ni se ha </w:t>
            </w:r>
            <w:proofErr w:type="spellStart"/>
            <w:r w:rsidRPr="00593941">
              <w:rPr>
                <w:rFonts w:ascii="Calibri" w:hAnsi="Calibri" w:cs="Calibri"/>
                <w:color w:val="201F1E"/>
                <w:sz w:val="22"/>
                <w:szCs w:val="22"/>
              </w:rPr>
              <w:t>aportado</w:t>
            </w:r>
            <w:proofErr w:type="spellEnd"/>
            <w:r w:rsidRPr="00593941">
              <w:rPr>
                <w:rFonts w:ascii="Calibri" w:hAnsi="Calibri" w:cs="Calibri"/>
                <w:color w:val="201F1E"/>
                <w:sz w:val="22"/>
                <w:szCs w:val="22"/>
              </w:rPr>
              <w:t xml:space="preserve"> en la instancia judicial </w:t>
            </w:r>
            <w:proofErr w:type="spellStart"/>
            <w:r w:rsidRPr="00593941">
              <w:rPr>
                <w:rFonts w:ascii="Calibri" w:hAnsi="Calibri" w:cs="Calibri"/>
                <w:color w:val="201F1E"/>
                <w:sz w:val="22"/>
                <w:szCs w:val="22"/>
              </w:rPr>
              <w:t>ningún</w:t>
            </w:r>
            <w:proofErr w:type="spellEnd"/>
            <w:r w:rsidRPr="00593941">
              <w:rPr>
                <w:rFonts w:ascii="Calibri" w:hAnsi="Calibri" w:cs="Calibri"/>
                <w:color w:val="201F1E"/>
                <w:sz w:val="22"/>
                <w:szCs w:val="22"/>
              </w:rPr>
              <w:t xml:space="preserve"> informe que </w:t>
            </w:r>
            <w:proofErr w:type="spellStart"/>
            <w:r w:rsidRPr="00593941">
              <w:rPr>
                <w:rFonts w:ascii="Calibri" w:hAnsi="Calibri" w:cs="Calibri"/>
                <w:color w:val="201F1E"/>
                <w:sz w:val="22"/>
                <w:szCs w:val="22"/>
              </w:rPr>
              <w:t>permita</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concluir</w:t>
            </w:r>
            <w:proofErr w:type="spellEnd"/>
            <w:r w:rsidRPr="00593941">
              <w:rPr>
                <w:rFonts w:ascii="Calibri" w:hAnsi="Calibri" w:cs="Calibri"/>
                <w:color w:val="201F1E"/>
                <w:sz w:val="22"/>
                <w:szCs w:val="22"/>
              </w:rPr>
              <w:t xml:space="preserve"> que la </w:t>
            </w:r>
            <w:proofErr w:type="spellStart"/>
            <w:r w:rsidRPr="00593941">
              <w:rPr>
                <w:rFonts w:ascii="Calibri" w:hAnsi="Calibri" w:cs="Calibri"/>
                <w:color w:val="201F1E"/>
                <w:sz w:val="22"/>
                <w:szCs w:val="22"/>
              </w:rPr>
              <w:t>antigüedad</w:t>
            </w:r>
            <w:proofErr w:type="spellEnd"/>
            <w:r w:rsidRPr="00593941">
              <w:rPr>
                <w:rFonts w:ascii="Calibri" w:hAnsi="Calibri" w:cs="Calibri"/>
                <w:color w:val="201F1E"/>
                <w:sz w:val="22"/>
                <w:szCs w:val="22"/>
              </w:rPr>
              <w:t xml:space="preserve"> superior a </w:t>
            </w:r>
            <w:proofErr w:type="spellStart"/>
            <w:r w:rsidRPr="00593941">
              <w:rPr>
                <w:rFonts w:ascii="Calibri" w:hAnsi="Calibri" w:cs="Calibri"/>
                <w:color w:val="201F1E"/>
                <w:sz w:val="22"/>
                <w:szCs w:val="22"/>
              </w:rPr>
              <w:t>cinco</w:t>
            </w:r>
            <w:proofErr w:type="spellEnd"/>
            <w:r w:rsidRPr="00593941">
              <w:rPr>
                <w:rFonts w:ascii="Calibri" w:hAnsi="Calibri" w:cs="Calibri"/>
                <w:color w:val="201F1E"/>
                <w:sz w:val="22"/>
                <w:szCs w:val="22"/>
              </w:rPr>
              <w:t xml:space="preserve"> meses de un </w:t>
            </w:r>
            <w:proofErr w:type="spellStart"/>
            <w:r w:rsidRPr="00593941">
              <w:rPr>
                <w:rFonts w:ascii="Calibri" w:hAnsi="Calibri" w:cs="Calibri"/>
                <w:color w:val="201F1E"/>
                <w:sz w:val="22"/>
                <w:szCs w:val="22"/>
              </w:rPr>
              <w:t>vehículo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sea</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determinante</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desde</w:t>
            </w:r>
            <w:proofErr w:type="spellEnd"/>
            <w:r w:rsidRPr="00593941">
              <w:rPr>
                <w:rFonts w:ascii="Calibri" w:hAnsi="Calibri" w:cs="Calibri"/>
                <w:color w:val="201F1E"/>
                <w:sz w:val="22"/>
                <w:szCs w:val="22"/>
              </w:rPr>
              <w:t xml:space="preserve"> el punto de vista de la aptitud para circular o de </w:t>
            </w:r>
            <w:proofErr w:type="spellStart"/>
            <w:r w:rsidRPr="00593941">
              <w:rPr>
                <w:rFonts w:ascii="Calibri" w:hAnsi="Calibri" w:cs="Calibri"/>
                <w:color w:val="201F1E"/>
                <w:sz w:val="22"/>
                <w:szCs w:val="22"/>
              </w:rPr>
              <w:t>su</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nivel</w:t>
            </w:r>
            <w:proofErr w:type="spellEnd"/>
            <w:r w:rsidRPr="00593941">
              <w:rPr>
                <w:rFonts w:ascii="Calibri" w:hAnsi="Calibri" w:cs="Calibri"/>
                <w:color w:val="201F1E"/>
                <w:sz w:val="22"/>
                <w:szCs w:val="22"/>
              </w:rPr>
              <w:t xml:space="preserve"> de </w:t>
            </w:r>
            <w:proofErr w:type="spellStart"/>
            <w:r w:rsidRPr="00593941">
              <w:rPr>
                <w:rFonts w:ascii="Calibri" w:hAnsi="Calibri" w:cs="Calibri"/>
                <w:color w:val="201F1E"/>
                <w:sz w:val="22"/>
                <w:szCs w:val="22"/>
              </w:rPr>
              <w:t>emisiones</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Tampoco</w:t>
            </w:r>
            <w:proofErr w:type="spellEnd"/>
            <w:r w:rsidRPr="00593941">
              <w:rPr>
                <w:rFonts w:ascii="Calibri" w:hAnsi="Calibri" w:cs="Calibri"/>
                <w:color w:val="201F1E"/>
                <w:sz w:val="22"/>
                <w:szCs w:val="22"/>
              </w:rPr>
              <w:t xml:space="preserve"> se ha </w:t>
            </w:r>
            <w:proofErr w:type="spellStart"/>
            <w:r w:rsidRPr="00593941">
              <w:rPr>
                <w:rFonts w:ascii="Calibri" w:hAnsi="Calibri" w:cs="Calibri"/>
                <w:color w:val="201F1E"/>
                <w:sz w:val="22"/>
                <w:szCs w:val="22"/>
              </w:rPr>
              <w:t>explicado</w:t>
            </w:r>
            <w:proofErr w:type="spellEnd"/>
            <w:r w:rsidRPr="00593941">
              <w:rPr>
                <w:rFonts w:ascii="Calibri" w:hAnsi="Calibri" w:cs="Calibri"/>
                <w:color w:val="201F1E"/>
                <w:sz w:val="22"/>
                <w:szCs w:val="22"/>
              </w:rPr>
              <w:t xml:space="preserve"> el motivo por el que se ha </w:t>
            </w:r>
            <w:proofErr w:type="spellStart"/>
            <w:r w:rsidRPr="00593941">
              <w:rPr>
                <w:rFonts w:ascii="Calibri" w:hAnsi="Calibri" w:cs="Calibri"/>
                <w:color w:val="201F1E"/>
                <w:sz w:val="22"/>
                <w:szCs w:val="22"/>
              </w:rPr>
              <w:t>elegido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precisamente</w:t>
            </w:r>
            <w:proofErr w:type="spellEnd"/>
            <w:r w:rsidRPr="00593941">
              <w:rPr>
                <w:rFonts w:ascii="Calibri" w:hAnsi="Calibri" w:cs="Calibri"/>
                <w:color w:val="201F1E"/>
                <w:sz w:val="22"/>
                <w:szCs w:val="22"/>
              </w:rPr>
              <w:t xml:space="preserve"> una </w:t>
            </w:r>
            <w:proofErr w:type="spellStart"/>
            <w:r w:rsidRPr="00593941">
              <w:rPr>
                <w:rFonts w:ascii="Calibri" w:hAnsi="Calibri" w:cs="Calibri"/>
                <w:color w:val="201F1E"/>
                <w:sz w:val="22"/>
                <w:szCs w:val="22"/>
              </w:rPr>
              <w:t>antigüedad</w:t>
            </w:r>
            <w:proofErr w:type="spellEnd"/>
            <w:r w:rsidRPr="00593941">
              <w:rPr>
                <w:rFonts w:ascii="Calibri" w:hAnsi="Calibri" w:cs="Calibri"/>
                <w:color w:val="201F1E"/>
                <w:sz w:val="22"/>
                <w:szCs w:val="22"/>
              </w:rPr>
              <w:t xml:space="preserve"> de </w:t>
            </w:r>
            <w:proofErr w:type="spellStart"/>
            <w:r w:rsidRPr="00593941">
              <w:rPr>
                <w:rFonts w:ascii="Calibri" w:hAnsi="Calibri" w:cs="Calibri"/>
                <w:color w:val="201F1E"/>
                <w:sz w:val="22"/>
                <w:szCs w:val="22"/>
              </w:rPr>
              <w:t>cinco</w:t>
            </w:r>
            <w:proofErr w:type="spellEnd"/>
            <w:r w:rsidRPr="00593941">
              <w:rPr>
                <w:rFonts w:ascii="Calibri" w:hAnsi="Calibri" w:cs="Calibri"/>
                <w:color w:val="201F1E"/>
                <w:sz w:val="22"/>
                <w:szCs w:val="22"/>
              </w:rPr>
              <w:t xml:space="preserve"> meses, ni se ha </w:t>
            </w:r>
            <w:proofErr w:type="spellStart"/>
            <w:r w:rsidRPr="00593941">
              <w:rPr>
                <w:rFonts w:ascii="Calibri" w:hAnsi="Calibri" w:cs="Calibri"/>
                <w:color w:val="201F1E"/>
                <w:sz w:val="22"/>
                <w:szCs w:val="22"/>
              </w:rPr>
              <w:t>justificado</w:t>
            </w:r>
            <w:proofErr w:type="spellEnd"/>
            <w:r w:rsidRPr="00593941">
              <w:rPr>
                <w:rFonts w:ascii="Calibri" w:hAnsi="Calibri" w:cs="Calibri"/>
                <w:color w:val="201F1E"/>
                <w:sz w:val="22"/>
                <w:szCs w:val="22"/>
              </w:rPr>
              <w:t xml:space="preserve"> que </w:t>
            </w:r>
            <w:proofErr w:type="spellStart"/>
            <w:r w:rsidRPr="00593941">
              <w:rPr>
                <w:rFonts w:ascii="Calibri" w:hAnsi="Calibri" w:cs="Calibri"/>
                <w:color w:val="201F1E"/>
                <w:sz w:val="22"/>
                <w:szCs w:val="22"/>
              </w:rPr>
              <w:t>dicho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límite</w:t>
            </w:r>
            <w:proofErr w:type="spellEnd"/>
            <w:r w:rsidRPr="00593941">
              <w:rPr>
                <w:rFonts w:ascii="Calibri" w:hAnsi="Calibri" w:cs="Calibri"/>
                <w:color w:val="201F1E"/>
                <w:sz w:val="22"/>
                <w:szCs w:val="22"/>
              </w:rPr>
              <w:t xml:space="preserve"> temporal </w:t>
            </w:r>
            <w:proofErr w:type="spellStart"/>
            <w:r w:rsidRPr="00593941">
              <w:rPr>
                <w:rFonts w:ascii="Calibri" w:hAnsi="Calibri" w:cs="Calibri"/>
                <w:color w:val="201F1E"/>
                <w:sz w:val="22"/>
                <w:szCs w:val="22"/>
              </w:rPr>
              <w:t>fuese</w:t>
            </w:r>
            <w:proofErr w:type="spellEnd"/>
            <w:r w:rsidRPr="00593941">
              <w:rPr>
                <w:rFonts w:ascii="Calibri" w:hAnsi="Calibri" w:cs="Calibri"/>
                <w:color w:val="201F1E"/>
                <w:sz w:val="22"/>
                <w:szCs w:val="22"/>
              </w:rPr>
              <w:t xml:space="preserve"> el </w:t>
            </w:r>
            <w:proofErr w:type="spellStart"/>
            <w:r w:rsidRPr="00593941">
              <w:rPr>
                <w:rFonts w:ascii="Calibri" w:hAnsi="Calibri" w:cs="Calibri"/>
                <w:color w:val="201F1E"/>
                <w:sz w:val="22"/>
                <w:szCs w:val="22"/>
              </w:rPr>
              <w:t>más</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adecuado</w:t>
            </w:r>
            <w:proofErr w:type="spellEnd"/>
            <w:r w:rsidRPr="00593941">
              <w:rPr>
                <w:rFonts w:ascii="Calibri" w:hAnsi="Calibri" w:cs="Calibri"/>
                <w:color w:val="201F1E"/>
                <w:sz w:val="22"/>
                <w:szCs w:val="22"/>
              </w:rPr>
              <w:t xml:space="preserve"> solo si se </w:t>
            </w:r>
            <w:proofErr w:type="spellStart"/>
            <w:r w:rsidRPr="00593941">
              <w:rPr>
                <w:rFonts w:ascii="Calibri" w:hAnsi="Calibri" w:cs="Calibri"/>
                <w:color w:val="201F1E"/>
                <w:sz w:val="22"/>
                <w:szCs w:val="22"/>
              </w:rPr>
              <w:t>impone</w:t>
            </w:r>
            <w:proofErr w:type="spellEnd"/>
            <w:r w:rsidRPr="00593941">
              <w:rPr>
                <w:rFonts w:ascii="Calibri" w:hAnsi="Calibri" w:cs="Calibri"/>
                <w:color w:val="201F1E"/>
                <w:sz w:val="22"/>
                <w:szCs w:val="22"/>
              </w:rPr>
              <w:t xml:space="preserve"> a </w:t>
            </w:r>
            <w:proofErr w:type="spellStart"/>
            <w:r w:rsidRPr="00593941">
              <w:rPr>
                <w:rFonts w:ascii="Calibri" w:hAnsi="Calibri" w:cs="Calibri"/>
                <w:color w:val="201F1E"/>
                <w:sz w:val="22"/>
                <w:szCs w:val="22"/>
              </w:rPr>
              <w:t>uno</w:t>
            </w:r>
            <w:proofErr w:type="spellEnd"/>
            <w:r w:rsidRPr="00593941">
              <w:rPr>
                <w:rFonts w:ascii="Calibri" w:hAnsi="Calibri" w:cs="Calibri"/>
                <w:color w:val="201F1E"/>
                <w:sz w:val="22"/>
                <w:szCs w:val="22"/>
              </w:rPr>
              <w:t xml:space="preserve"> de los </w:t>
            </w:r>
            <w:proofErr w:type="spellStart"/>
            <w:r w:rsidRPr="00593941">
              <w:rPr>
                <w:rFonts w:ascii="Calibri" w:hAnsi="Calibri" w:cs="Calibri"/>
                <w:color w:val="201F1E"/>
                <w:sz w:val="22"/>
                <w:szCs w:val="22"/>
              </w:rPr>
              <w:t>vehículos</w:t>
            </w:r>
            <w:proofErr w:type="spellEnd"/>
            <w:r w:rsidRPr="00593941">
              <w:rPr>
                <w:rFonts w:ascii="Calibri" w:hAnsi="Calibri" w:cs="Calibri"/>
                <w:color w:val="201F1E"/>
                <w:sz w:val="22"/>
                <w:szCs w:val="22"/>
              </w:rPr>
              <w:t xml:space="preserve"> y no a </w:t>
            </w:r>
            <w:proofErr w:type="spellStart"/>
            <w:r w:rsidRPr="00593941">
              <w:rPr>
                <w:rFonts w:ascii="Calibri" w:hAnsi="Calibri" w:cs="Calibri"/>
                <w:color w:val="201F1E"/>
                <w:sz w:val="22"/>
                <w:szCs w:val="22"/>
              </w:rPr>
              <w:t>todos</w:t>
            </w:r>
            <w:proofErr w:type="spellEnd"/>
            <w:r w:rsidRPr="00593941">
              <w:rPr>
                <w:rFonts w:ascii="Calibri" w:hAnsi="Calibri" w:cs="Calibri"/>
                <w:color w:val="201F1E"/>
                <w:sz w:val="22"/>
                <w:szCs w:val="22"/>
              </w:rPr>
              <w:t xml:space="preserve">. De </w:t>
            </w:r>
            <w:proofErr w:type="spellStart"/>
            <w:r w:rsidRPr="00593941">
              <w:rPr>
                <w:rFonts w:ascii="Calibri" w:hAnsi="Calibri" w:cs="Calibri"/>
                <w:color w:val="201F1E"/>
                <w:sz w:val="22"/>
                <w:szCs w:val="22"/>
              </w:rPr>
              <w:t>esto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último</w:t>
            </w:r>
            <w:proofErr w:type="spellEnd"/>
            <w:r w:rsidRPr="00593941">
              <w:rPr>
                <w:rFonts w:ascii="Calibri" w:hAnsi="Calibri" w:cs="Calibri"/>
                <w:color w:val="201F1E"/>
                <w:sz w:val="22"/>
                <w:szCs w:val="22"/>
              </w:rPr>
              <w:t xml:space="preserve"> resulta que la </w:t>
            </w:r>
            <w:proofErr w:type="spellStart"/>
            <w:r w:rsidRPr="00593941">
              <w:rPr>
                <w:rFonts w:ascii="Calibri" w:hAnsi="Calibri" w:cs="Calibri"/>
                <w:color w:val="201F1E"/>
                <w:sz w:val="22"/>
                <w:szCs w:val="22"/>
              </w:rPr>
              <w:t>medida</w:t>
            </w:r>
            <w:proofErr w:type="spellEnd"/>
            <w:r w:rsidRPr="00593941">
              <w:rPr>
                <w:rFonts w:ascii="Calibri" w:hAnsi="Calibri" w:cs="Calibri"/>
                <w:color w:val="201F1E"/>
                <w:sz w:val="22"/>
                <w:szCs w:val="22"/>
              </w:rPr>
              <w:t xml:space="preserve"> no es </w:t>
            </w:r>
            <w:proofErr w:type="spellStart"/>
            <w:r w:rsidRPr="00593941">
              <w:rPr>
                <w:rFonts w:ascii="Calibri" w:hAnsi="Calibri" w:cs="Calibri"/>
                <w:color w:val="201F1E"/>
                <w:sz w:val="22"/>
                <w:szCs w:val="22"/>
              </w:rPr>
              <w:t>coherente</w:t>
            </w:r>
            <w:proofErr w:type="spellEnd"/>
            <w:r w:rsidRPr="00593941">
              <w:rPr>
                <w:rFonts w:ascii="Calibri" w:hAnsi="Calibri" w:cs="Calibri"/>
                <w:color w:val="201F1E"/>
                <w:sz w:val="22"/>
                <w:szCs w:val="22"/>
              </w:rPr>
              <w:t xml:space="preserve"> y </w:t>
            </w:r>
            <w:proofErr w:type="spellStart"/>
            <w:r w:rsidRPr="00593941">
              <w:rPr>
                <w:rFonts w:ascii="Calibri" w:hAnsi="Calibri" w:cs="Calibri"/>
                <w:color w:val="201F1E"/>
                <w:sz w:val="22"/>
                <w:szCs w:val="22"/>
              </w:rPr>
              <w:t>sistemática</w:t>
            </w:r>
            <w:proofErr w:type="spellEnd"/>
            <w:r w:rsidRPr="00593941">
              <w:rPr>
                <w:rFonts w:ascii="Calibri" w:hAnsi="Calibri" w:cs="Calibri"/>
                <w:color w:val="201F1E"/>
                <w:sz w:val="22"/>
                <w:szCs w:val="22"/>
              </w:rPr>
              <w:t xml:space="preserve"> en los </w:t>
            </w:r>
            <w:proofErr w:type="spellStart"/>
            <w:r w:rsidRPr="00593941">
              <w:rPr>
                <w:rFonts w:ascii="Calibri" w:hAnsi="Calibri" w:cs="Calibri"/>
                <w:color w:val="201F1E"/>
                <w:sz w:val="22"/>
                <w:szCs w:val="22"/>
              </w:rPr>
              <w:t>términos</w:t>
            </w:r>
            <w:proofErr w:type="spellEnd"/>
            <w:r w:rsidRPr="00593941">
              <w:rPr>
                <w:rFonts w:ascii="Calibri" w:hAnsi="Calibri" w:cs="Calibri"/>
                <w:color w:val="201F1E"/>
                <w:sz w:val="22"/>
                <w:szCs w:val="22"/>
              </w:rPr>
              <w:t xml:space="preserve"> de la </w:t>
            </w:r>
            <w:proofErr w:type="spellStart"/>
            <w:r w:rsidRPr="00593941">
              <w:rPr>
                <w:rFonts w:ascii="Calibri" w:hAnsi="Calibri" w:cs="Calibri"/>
                <w:color w:val="201F1E"/>
                <w:sz w:val="22"/>
                <w:szCs w:val="22"/>
              </w:rPr>
              <w:t>jurisprudencia</w:t>
            </w:r>
            <w:proofErr w:type="spellEnd"/>
            <w:r w:rsidRPr="00593941">
              <w:rPr>
                <w:rFonts w:ascii="Calibri" w:hAnsi="Calibri" w:cs="Calibri"/>
                <w:color w:val="201F1E"/>
                <w:sz w:val="22"/>
                <w:szCs w:val="22"/>
              </w:rPr>
              <w:t xml:space="preserve"> del TJUE, en </w:t>
            </w:r>
            <w:proofErr w:type="spellStart"/>
            <w:r w:rsidRPr="00593941">
              <w:rPr>
                <w:rFonts w:ascii="Calibri" w:hAnsi="Calibri" w:cs="Calibri"/>
                <w:color w:val="201F1E"/>
                <w:sz w:val="22"/>
                <w:szCs w:val="22"/>
              </w:rPr>
              <w:t>línea</w:t>
            </w:r>
            <w:proofErr w:type="spellEnd"/>
            <w:r w:rsidRPr="00593941">
              <w:rPr>
                <w:rFonts w:ascii="Calibri" w:hAnsi="Calibri" w:cs="Calibri"/>
                <w:color w:val="201F1E"/>
                <w:sz w:val="22"/>
                <w:szCs w:val="22"/>
              </w:rPr>
              <w:t xml:space="preserve"> con lo </w:t>
            </w:r>
            <w:proofErr w:type="spellStart"/>
            <w:r w:rsidRPr="00593941">
              <w:rPr>
                <w:rFonts w:ascii="Calibri" w:hAnsi="Calibri" w:cs="Calibri"/>
                <w:color w:val="201F1E"/>
                <w:sz w:val="22"/>
                <w:szCs w:val="22"/>
              </w:rPr>
              <w:t>argumentado</w:t>
            </w:r>
            <w:proofErr w:type="spellEnd"/>
            <w:r w:rsidRPr="00593941">
              <w:rPr>
                <w:rFonts w:ascii="Calibri" w:hAnsi="Calibri" w:cs="Calibri"/>
                <w:color w:val="201F1E"/>
                <w:sz w:val="22"/>
                <w:szCs w:val="22"/>
              </w:rPr>
              <w:t xml:space="preserve"> por la CNMC.</w:t>
            </w:r>
          </w:p>
          <w:p w:rsidR="009D1ADF" w:rsidRPr="00593941" w:rsidRDefault="009D1ADF" w:rsidP="009D1ADF">
            <w:pPr>
              <w:pStyle w:val="xmsolistparagraph"/>
              <w:shd w:val="clear" w:color="auto" w:fill="FFFFFF"/>
              <w:spacing w:before="0" w:beforeAutospacing="0" w:after="0" w:afterAutospacing="0"/>
              <w:ind w:left="1440"/>
              <w:jc w:val="both"/>
              <w:rPr>
                <w:rFonts w:ascii="Calibri" w:hAnsi="Calibri" w:cs="Calibri"/>
                <w:color w:val="201F1E"/>
                <w:sz w:val="22"/>
                <w:szCs w:val="22"/>
              </w:rPr>
            </w:pPr>
            <w:r w:rsidRPr="00593941">
              <w:rPr>
                <w:rFonts w:ascii="Calibri" w:hAnsi="Calibri" w:cs="Calibri"/>
                <w:color w:val="201F1E"/>
                <w:sz w:val="22"/>
                <w:szCs w:val="22"/>
              </w:rPr>
              <w:t> </w:t>
            </w:r>
          </w:p>
          <w:p w:rsidR="009D1ADF" w:rsidRPr="00593941" w:rsidRDefault="009D1ADF" w:rsidP="009D1ADF">
            <w:pPr>
              <w:pStyle w:val="xmsonormal"/>
              <w:shd w:val="clear" w:color="auto" w:fill="FFFFFF"/>
              <w:spacing w:before="0" w:beforeAutospacing="0" w:after="0" w:afterAutospacing="0"/>
              <w:jc w:val="both"/>
              <w:rPr>
                <w:rFonts w:ascii="Calibri" w:hAnsi="Calibri" w:cs="Calibri"/>
                <w:color w:val="201F1E"/>
                <w:sz w:val="22"/>
                <w:szCs w:val="22"/>
              </w:rPr>
            </w:pPr>
            <w:r w:rsidRPr="00593941">
              <w:rPr>
                <w:rFonts w:ascii="Calibri" w:hAnsi="Calibri" w:cs="Calibri"/>
                <w:color w:val="201F1E"/>
                <w:sz w:val="22"/>
                <w:szCs w:val="22"/>
              </w:rPr>
              <w:t xml:space="preserve">Y con </w:t>
            </w:r>
            <w:proofErr w:type="spellStart"/>
            <w:r w:rsidRPr="00593941">
              <w:rPr>
                <w:rFonts w:ascii="Calibri" w:hAnsi="Calibri" w:cs="Calibri"/>
                <w:color w:val="201F1E"/>
                <w:sz w:val="22"/>
                <w:szCs w:val="22"/>
              </w:rPr>
              <w:t>relación</w:t>
            </w:r>
            <w:proofErr w:type="spellEnd"/>
            <w:r w:rsidRPr="00593941">
              <w:rPr>
                <w:rFonts w:ascii="Calibri" w:hAnsi="Calibri" w:cs="Calibri"/>
                <w:color w:val="201F1E"/>
                <w:sz w:val="22"/>
                <w:szCs w:val="22"/>
              </w:rPr>
              <w:t xml:space="preserve"> a la </w:t>
            </w:r>
            <w:proofErr w:type="spellStart"/>
            <w:r w:rsidRPr="00593941">
              <w:rPr>
                <w:rFonts w:ascii="Calibri" w:hAnsi="Calibri" w:cs="Calibri"/>
                <w:color w:val="201F1E"/>
                <w:sz w:val="22"/>
                <w:szCs w:val="22"/>
              </w:rPr>
              <w:t>proporcionalidad</w:t>
            </w:r>
            <w:proofErr w:type="spellEnd"/>
            <w:r w:rsidRPr="00593941">
              <w:rPr>
                <w:rFonts w:ascii="Calibri" w:hAnsi="Calibri" w:cs="Calibri"/>
                <w:color w:val="201F1E"/>
                <w:sz w:val="22"/>
                <w:szCs w:val="22"/>
              </w:rPr>
              <w:t xml:space="preserve"> de la </w:t>
            </w:r>
            <w:proofErr w:type="spellStart"/>
            <w:r w:rsidRPr="00593941">
              <w:rPr>
                <w:rFonts w:ascii="Calibri" w:hAnsi="Calibri" w:cs="Calibri"/>
                <w:color w:val="201F1E"/>
                <w:sz w:val="22"/>
                <w:szCs w:val="22"/>
              </w:rPr>
              <w:t>medida</w:t>
            </w:r>
            <w:proofErr w:type="spellEnd"/>
            <w:r w:rsidRPr="00593941">
              <w:rPr>
                <w:rFonts w:ascii="Calibri" w:hAnsi="Calibri" w:cs="Calibri"/>
                <w:color w:val="201F1E"/>
                <w:sz w:val="22"/>
                <w:szCs w:val="22"/>
              </w:rPr>
              <w:t xml:space="preserve">, no ha </w:t>
            </w:r>
            <w:proofErr w:type="spellStart"/>
            <w:r w:rsidRPr="00593941">
              <w:rPr>
                <w:rFonts w:ascii="Calibri" w:hAnsi="Calibri" w:cs="Calibri"/>
                <w:color w:val="201F1E"/>
                <w:sz w:val="22"/>
                <w:szCs w:val="22"/>
              </w:rPr>
              <w:t>quedado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acreditado</w:t>
            </w:r>
            <w:proofErr w:type="spellEnd"/>
            <w:r w:rsidRPr="00593941">
              <w:rPr>
                <w:rFonts w:ascii="Calibri" w:hAnsi="Calibri" w:cs="Calibri"/>
                <w:color w:val="201F1E"/>
                <w:sz w:val="22"/>
                <w:szCs w:val="22"/>
              </w:rPr>
              <w:t xml:space="preserve"> que </w:t>
            </w:r>
            <w:proofErr w:type="spellStart"/>
            <w:r w:rsidRPr="00593941">
              <w:rPr>
                <w:rFonts w:ascii="Calibri" w:hAnsi="Calibri" w:cs="Calibri"/>
                <w:color w:val="201F1E"/>
                <w:sz w:val="22"/>
                <w:szCs w:val="22"/>
              </w:rPr>
              <w:t>sea</w:t>
            </w:r>
            <w:proofErr w:type="spellEnd"/>
            <w:r w:rsidRPr="00593941">
              <w:rPr>
                <w:rFonts w:ascii="Calibri" w:hAnsi="Calibri" w:cs="Calibri"/>
                <w:color w:val="201F1E"/>
                <w:sz w:val="22"/>
                <w:szCs w:val="22"/>
              </w:rPr>
              <w:t xml:space="preserve"> la </w:t>
            </w:r>
            <w:proofErr w:type="spellStart"/>
            <w:r w:rsidRPr="00593941">
              <w:rPr>
                <w:rFonts w:ascii="Calibri" w:hAnsi="Calibri" w:cs="Calibri"/>
                <w:color w:val="201F1E"/>
                <w:sz w:val="22"/>
                <w:szCs w:val="22"/>
              </w:rPr>
              <w:t>menos</w:t>
            </w:r>
            <w:proofErr w:type="spellEnd"/>
            <w:r w:rsidRPr="00593941">
              <w:rPr>
                <w:rFonts w:ascii="Calibri" w:hAnsi="Calibri" w:cs="Calibri"/>
                <w:color w:val="201F1E"/>
                <w:sz w:val="22"/>
                <w:szCs w:val="22"/>
              </w:rPr>
              <w:t xml:space="preserve"> restrictiva </w:t>
            </w:r>
            <w:proofErr w:type="spellStart"/>
            <w:r w:rsidRPr="00593941">
              <w:rPr>
                <w:rFonts w:ascii="Calibri" w:hAnsi="Calibri" w:cs="Calibri"/>
                <w:color w:val="201F1E"/>
                <w:sz w:val="22"/>
                <w:szCs w:val="22"/>
              </w:rPr>
              <w:t>posible</w:t>
            </w:r>
            <w:proofErr w:type="spellEnd"/>
            <w:r w:rsidRPr="00593941">
              <w:rPr>
                <w:rFonts w:ascii="Calibri" w:hAnsi="Calibri" w:cs="Calibri"/>
                <w:color w:val="201F1E"/>
                <w:sz w:val="22"/>
                <w:szCs w:val="22"/>
              </w:rPr>
              <w:t xml:space="preserve">, ni se ha </w:t>
            </w:r>
            <w:proofErr w:type="spellStart"/>
            <w:r w:rsidRPr="00593941">
              <w:rPr>
                <w:rFonts w:ascii="Calibri" w:hAnsi="Calibri" w:cs="Calibri"/>
                <w:color w:val="201F1E"/>
                <w:sz w:val="22"/>
                <w:szCs w:val="22"/>
              </w:rPr>
              <w:t>justificado</w:t>
            </w:r>
            <w:proofErr w:type="spellEnd"/>
            <w:r w:rsidRPr="00593941">
              <w:rPr>
                <w:rFonts w:ascii="Calibri" w:hAnsi="Calibri" w:cs="Calibri"/>
                <w:color w:val="201F1E"/>
                <w:sz w:val="22"/>
                <w:szCs w:val="22"/>
              </w:rPr>
              <w:t xml:space="preserve"> por </w:t>
            </w:r>
            <w:proofErr w:type="spellStart"/>
            <w:r w:rsidRPr="00593941">
              <w:rPr>
                <w:rFonts w:ascii="Calibri" w:hAnsi="Calibri" w:cs="Calibri"/>
                <w:color w:val="201F1E"/>
                <w:sz w:val="22"/>
                <w:szCs w:val="22"/>
              </w:rPr>
              <w:t>qué</w:t>
            </w:r>
            <w:proofErr w:type="spellEnd"/>
            <w:r w:rsidRPr="00593941">
              <w:rPr>
                <w:rFonts w:ascii="Calibri" w:hAnsi="Calibri" w:cs="Calibri"/>
                <w:color w:val="201F1E"/>
                <w:sz w:val="22"/>
                <w:szCs w:val="22"/>
              </w:rPr>
              <w:t xml:space="preserve"> la </w:t>
            </w:r>
            <w:proofErr w:type="spellStart"/>
            <w:r w:rsidRPr="00593941">
              <w:rPr>
                <w:rFonts w:ascii="Calibri" w:hAnsi="Calibri" w:cs="Calibri"/>
                <w:color w:val="201F1E"/>
                <w:sz w:val="22"/>
                <w:szCs w:val="22"/>
              </w:rPr>
              <w:t>seguridad</w:t>
            </w:r>
            <w:proofErr w:type="spellEnd"/>
            <w:r w:rsidRPr="00593941">
              <w:rPr>
                <w:rFonts w:ascii="Calibri" w:hAnsi="Calibri" w:cs="Calibri"/>
                <w:color w:val="201F1E"/>
                <w:sz w:val="22"/>
                <w:szCs w:val="22"/>
              </w:rPr>
              <w:t xml:space="preserve"> vial o el </w:t>
            </w:r>
            <w:proofErr w:type="spellStart"/>
            <w:r w:rsidRPr="00593941">
              <w:rPr>
                <w:rFonts w:ascii="Calibri" w:hAnsi="Calibri" w:cs="Calibri"/>
                <w:color w:val="201F1E"/>
                <w:sz w:val="22"/>
                <w:szCs w:val="22"/>
              </w:rPr>
              <w:t>medio</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ambiente</w:t>
            </w:r>
            <w:proofErr w:type="spellEnd"/>
            <w:r w:rsidRPr="00593941">
              <w:rPr>
                <w:rFonts w:ascii="Calibri" w:hAnsi="Calibri" w:cs="Calibri"/>
                <w:color w:val="201F1E"/>
                <w:sz w:val="22"/>
                <w:szCs w:val="22"/>
              </w:rPr>
              <w:t xml:space="preserve"> no </w:t>
            </w:r>
            <w:proofErr w:type="spellStart"/>
            <w:r w:rsidRPr="00593941">
              <w:rPr>
                <w:rFonts w:ascii="Calibri" w:hAnsi="Calibri" w:cs="Calibri"/>
                <w:color w:val="201F1E"/>
                <w:sz w:val="22"/>
                <w:szCs w:val="22"/>
              </w:rPr>
              <w:t>pueden</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protegerse</w:t>
            </w:r>
            <w:proofErr w:type="spellEnd"/>
            <w:r w:rsidRPr="00593941">
              <w:rPr>
                <w:rFonts w:ascii="Calibri" w:hAnsi="Calibri" w:cs="Calibri"/>
                <w:color w:val="201F1E"/>
                <w:sz w:val="22"/>
                <w:szCs w:val="22"/>
              </w:rPr>
              <w:t xml:space="preserve"> con </w:t>
            </w:r>
            <w:proofErr w:type="spellStart"/>
            <w:r w:rsidRPr="00593941">
              <w:rPr>
                <w:rFonts w:ascii="Calibri" w:hAnsi="Calibri" w:cs="Calibri"/>
                <w:color w:val="201F1E"/>
                <w:sz w:val="22"/>
                <w:szCs w:val="22"/>
              </w:rPr>
              <w:t>medidas</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menos</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restrictivas</w:t>
            </w:r>
            <w:proofErr w:type="spellEnd"/>
            <w:r w:rsidRPr="00593941">
              <w:rPr>
                <w:rFonts w:ascii="Calibri" w:hAnsi="Calibri" w:cs="Calibri"/>
                <w:color w:val="201F1E"/>
                <w:sz w:val="22"/>
                <w:szCs w:val="22"/>
              </w:rPr>
              <w:t xml:space="preserve">, como las inspecciones </w:t>
            </w:r>
            <w:proofErr w:type="spellStart"/>
            <w:r w:rsidRPr="00593941">
              <w:rPr>
                <w:rFonts w:ascii="Calibri" w:hAnsi="Calibri" w:cs="Calibri"/>
                <w:color w:val="201F1E"/>
                <w:sz w:val="22"/>
                <w:szCs w:val="22"/>
              </w:rPr>
              <w:t>técnicas</w:t>
            </w:r>
            <w:proofErr w:type="spellEnd"/>
            <w:r w:rsidRPr="00593941">
              <w:rPr>
                <w:rFonts w:ascii="Calibri" w:hAnsi="Calibri" w:cs="Calibri"/>
                <w:color w:val="201F1E"/>
                <w:sz w:val="22"/>
                <w:szCs w:val="22"/>
              </w:rPr>
              <w:t xml:space="preserve"> o los controles de </w:t>
            </w:r>
            <w:proofErr w:type="spellStart"/>
            <w:r w:rsidRPr="00593941">
              <w:rPr>
                <w:rFonts w:ascii="Calibri" w:hAnsi="Calibri" w:cs="Calibri"/>
                <w:color w:val="201F1E"/>
                <w:sz w:val="22"/>
                <w:szCs w:val="22"/>
              </w:rPr>
              <w:t>emisiones</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además</w:t>
            </w:r>
            <w:proofErr w:type="spellEnd"/>
            <w:r w:rsidRPr="00593941">
              <w:rPr>
                <w:rFonts w:ascii="Calibri" w:hAnsi="Calibri" w:cs="Calibri"/>
                <w:color w:val="201F1E"/>
                <w:sz w:val="22"/>
                <w:szCs w:val="22"/>
              </w:rPr>
              <w:t xml:space="preserve"> de que </w:t>
            </w:r>
            <w:proofErr w:type="spellStart"/>
            <w:r w:rsidRPr="00593941">
              <w:rPr>
                <w:rFonts w:ascii="Calibri" w:hAnsi="Calibri" w:cs="Calibri"/>
                <w:color w:val="201F1E"/>
                <w:sz w:val="22"/>
                <w:szCs w:val="22"/>
              </w:rPr>
              <w:t>dichas</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emisiones</w:t>
            </w:r>
            <w:proofErr w:type="spellEnd"/>
            <w:r w:rsidRPr="00593941">
              <w:rPr>
                <w:rFonts w:ascii="Calibri" w:hAnsi="Calibri" w:cs="Calibri"/>
                <w:color w:val="201F1E"/>
                <w:sz w:val="22"/>
                <w:szCs w:val="22"/>
              </w:rPr>
              <w:t xml:space="preserve"> no </w:t>
            </w:r>
            <w:proofErr w:type="spellStart"/>
            <w:r w:rsidRPr="00593941">
              <w:rPr>
                <w:rFonts w:ascii="Calibri" w:hAnsi="Calibri" w:cs="Calibri"/>
                <w:color w:val="201F1E"/>
                <w:sz w:val="22"/>
                <w:szCs w:val="22"/>
              </w:rPr>
              <w:t>siempre</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guardan</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relación</w:t>
            </w:r>
            <w:proofErr w:type="spellEnd"/>
            <w:r w:rsidRPr="00593941">
              <w:rPr>
                <w:rFonts w:ascii="Calibri" w:hAnsi="Calibri" w:cs="Calibri"/>
                <w:color w:val="201F1E"/>
                <w:sz w:val="22"/>
                <w:szCs w:val="22"/>
              </w:rPr>
              <w:t xml:space="preserve"> con la </w:t>
            </w:r>
            <w:proofErr w:type="spellStart"/>
            <w:r w:rsidRPr="00593941">
              <w:rPr>
                <w:rFonts w:ascii="Calibri" w:hAnsi="Calibri" w:cs="Calibri"/>
                <w:color w:val="201F1E"/>
                <w:sz w:val="22"/>
                <w:szCs w:val="22"/>
              </w:rPr>
              <w:t>antigüedad</w:t>
            </w:r>
            <w:proofErr w:type="spellEnd"/>
            <w:r w:rsidRPr="00593941">
              <w:rPr>
                <w:rFonts w:ascii="Calibri" w:hAnsi="Calibri" w:cs="Calibri"/>
                <w:color w:val="201F1E"/>
                <w:sz w:val="22"/>
                <w:szCs w:val="22"/>
              </w:rPr>
              <w:t>.</w:t>
            </w:r>
          </w:p>
          <w:p w:rsidR="009D1ADF" w:rsidRPr="00593941" w:rsidRDefault="009D1ADF" w:rsidP="009D1ADF">
            <w:pPr>
              <w:pStyle w:val="xmsolistparagraph"/>
              <w:shd w:val="clear" w:color="auto" w:fill="FFFFFF"/>
              <w:spacing w:before="0" w:beforeAutospacing="0" w:after="0" w:afterAutospacing="0"/>
              <w:ind w:left="720"/>
              <w:jc w:val="both"/>
              <w:rPr>
                <w:rFonts w:ascii="Calibri" w:hAnsi="Calibri" w:cs="Calibri"/>
                <w:color w:val="201F1E"/>
                <w:sz w:val="22"/>
                <w:szCs w:val="22"/>
              </w:rPr>
            </w:pPr>
            <w:r w:rsidRPr="00593941">
              <w:rPr>
                <w:rFonts w:ascii="Calibri" w:hAnsi="Calibri" w:cs="Calibri"/>
                <w:color w:val="201F1E"/>
                <w:sz w:val="22"/>
                <w:szCs w:val="22"/>
              </w:rPr>
              <w:t> </w:t>
            </w:r>
          </w:p>
          <w:p w:rsidR="009D1ADF" w:rsidRPr="00593941" w:rsidRDefault="009D1ADF" w:rsidP="009D1ADF">
            <w:pPr>
              <w:pStyle w:val="xmsonormal"/>
              <w:shd w:val="clear" w:color="auto" w:fill="FFFFFF"/>
              <w:spacing w:before="0" w:beforeAutospacing="0" w:after="0" w:afterAutospacing="0"/>
              <w:jc w:val="both"/>
              <w:rPr>
                <w:rFonts w:ascii="Calibri" w:hAnsi="Calibri" w:cs="Calibri"/>
                <w:color w:val="201F1E"/>
                <w:sz w:val="22"/>
                <w:szCs w:val="22"/>
              </w:rPr>
            </w:pPr>
            <w:proofErr w:type="spellStart"/>
            <w:r w:rsidRPr="00593941">
              <w:rPr>
                <w:rFonts w:ascii="Calibri" w:hAnsi="Calibri" w:cs="Calibri"/>
                <w:color w:val="201F1E"/>
                <w:sz w:val="22"/>
                <w:szCs w:val="22"/>
              </w:rPr>
              <w:t>Tampoco</w:t>
            </w:r>
            <w:proofErr w:type="spellEnd"/>
            <w:r w:rsidRPr="00593941">
              <w:rPr>
                <w:rFonts w:ascii="Calibri" w:hAnsi="Calibri" w:cs="Calibri"/>
                <w:color w:val="201F1E"/>
                <w:sz w:val="22"/>
                <w:szCs w:val="22"/>
              </w:rPr>
              <w:t xml:space="preserve"> resulta justificada </w:t>
            </w:r>
            <w:proofErr w:type="spellStart"/>
            <w:r w:rsidRPr="00593941">
              <w:rPr>
                <w:rFonts w:ascii="Calibri" w:hAnsi="Calibri" w:cs="Calibri"/>
                <w:color w:val="201F1E"/>
                <w:sz w:val="22"/>
                <w:szCs w:val="22"/>
              </w:rPr>
              <w:t>desde</w:t>
            </w:r>
            <w:proofErr w:type="spellEnd"/>
            <w:r w:rsidRPr="00593941">
              <w:rPr>
                <w:rFonts w:ascii="Calibri" w:hAnsi="Calibri" w:cs="Calibri"/>
                <w:color w:val="201F1E"/>
                <w:sz w:val="22"/>
                <w:szCs w:val="22"/>
              </w:rPr>
              <w:t xml:space="preserve"> la perspectiva de la </w:t>
            </w:r>
            <w:proofErr w:type="spellStart"/>
            <w:r w:rsidRPr="00593941">
              <w:rPr>
                <w:rFonts w:ascii="Calibri" w:hAnsi="Calibri" w:cs="Calibri"/>
                <w:color w:val="201F1E"/>
                <w:sz w:val="22"/>
                <w:szCs w:val="22"/>
              </w:rPr>
              <w:t>mayor</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capacidad</w:t>
            </w:r>
            <w:proofErr w:type="spellEnd"/>
            <w:r w:rsidRPr="00593941">
              <w:rPr>
                <w:rFonts w:ascii="Calibri" w:hAnsi="Calibri" w:cs="Calibri"/>
                <w:color w:val="201F1E"/>
                <w:sz w:val="22"/>
                <w:szCs w:val="22"/>
              </w:rPr>
              <w:t xml:space="preserve">, </w:t>
            </w:r>
            <w:proofErr w:type="spellStart"/>
            <w:r w:rsidRPr="00593941">
              <w:rPr>
                <w:rFonts w:ascii="Calibri" w:hAnsi="Calibri" w:cs="Calibri"/>
                <w:color w:val="201F1E"/>
                <w:sz w:val="22"/>
                <w:szCs w:val="22"/>
              </w:rPr>
              <w:t>tamaño</w:t>
            </w:r>
            <w:proofErr w:type="spellEnd"/>
            <w:r w:rsidRPr="00593941">
              <w:rPr>
                <w:rFonts w:ascii="Calibri" w:hAnsi="Calibri" w:cs="Calibri"/>
                <w:color w:val="201F1E"/>
                <w:sz w:val="22"/>
                <w:szCs w:val="22"/>
              </w:rPr>
              <w:t xml:space="preserve"> o </w:t>
            </w:r>
            <w:proofErr w:type="spellStart"/>
            <w:r w:rsidRPr="00593941">
              <w:rPr>
                <w:rFonts w:ascii="Calibri" w:hAnsi="Calibri" w:cs="Calibri"/>
                <w:color w:val="201F1E"/>
                <w:sz w:val="22"/>
                <w:szCs w:val="22"/>
              </w:rPr>
              <w:t>solvencia</w:t>
            </w:r>
            <w:proofErr w:type="spellEnd"/>
            <w:r w:rsidRPr="00593941">
              <w:rPr>
                <w:rFonts w:ascii="Calibri" w:hAnsi="Calibri" w:cs="Calibri"/>
                <w:color w:val="201F1E"/>
                <w:sz w:val="22"/>
                <w:szCs w:val="22"/>
              </w:rPr>
              <w:t xml:space="preserve"> de la empresa, lo </w:t>
            </w:r>
            <w:proofErr w:type="spellStart"/>
            <w:r w:rsidRPr="00593941">
              <w:rPr>
                <w:rFonts w:ascii="Calibri" w:hAnsi="Calibri" w:cs="Calibri"/>
                <w:color w:val="201F1E"/>
                <w:sz w:val="22"/>
                <w:szCs w:val="22"/>
              </w:rPr>
              <w:t>cual</w:t>
            </w:r>
            <w:proofErr w:type="spellEnd"/>
            <w:r w:rsidRPr="00593941">
              <w:rPr>
                <w:rFonts w:ascii="Calibri" w:hAnsi="Calibri" w:cs="Calibri"/>
                <w:color w:val="201F1E"/>
                <w:sz w:val="22"/>
                <w:szCs w:val="22"/>
              </w:rPr>
              <w:t xml:space="preserve"> no </w:t>
            </w:r>
            <w:proofErr w:type="spellStart"/>
            <w:r w:rsidRPr="00593941">
              <w:rPr>
                <w:rFonts w:ascii="Calibri" w:hAnsi="Calibri" w:cs="Calibri"/>
                <w:color w:val="201F1E"/>
                <w:sz w:val="22"/>
                <w:szCs w:val="22"/>
              </w:rPr>
              <w:t>constituye</w:t>
            </w:r>
            <w:proofErr w:type="spellEnd"/>
            <w:r w:rsidRPr="00593941">
              <w:rPr>
                <w:rFonts w:ascii="Calibri" w:hAnsi="Calibri" w:cs="Calibri"/>
                <w:color w:val="201F1E"/>
                <w:sz w:val="22"/>
                <w:szCs w:val="22"/>
              </w:rPr>
              <w:t xml:space="preserve"> una </w:t>
            </w:r>
            <w:proofErr w:type="spellStart"/>
            <w:r w:rsidRPr="00593941">
              <w:rPr>
                <w:rFonts w:ascii="Calibri" w:hAnsi="Calibri" w:cs="Calibri"/>
                <w:color w:val="201F1E"/>
                <w:sz w:val="22"/>
                <w:szCs w:val="22"/>
              </w:rPr>
              <w:t>razón</w:t>
            </w:r>
            <w:proofErr w:type="spellEnd"/>
            <w:r w:rsidRPr="00593941">
              <w:rPr>
                <w:rFonts w:ascii="Calibri" w:hAnsi="Calibri" w:cs="Calibri"/>
                <w:color w:val="201F1E"/>
                <w:sz w:val="22"/>
                <w:szCs w:val="22"/>
              </w:rPr>
              <w:t xml:space="preserve"> imperiosa de </w:t>
            </w:r>
            <w:proofErr w:type="spellStart"/>
            <w:r w:rsidRPr="00593941">
              <w:rPr>
                <w:rFonts w:ascii="Calibri" w:hAnsi="Calibri" w:cs="Calibri"/>
                <w:color w:val="201F1E"/>
                <w:sz w:val="22"/>
                <w:szCs w:val="22"/>
              </w:rPr>
              <w:t>interés</w:t>
            </w:r>
            <w:proofErr w:type="spellEnd"/>
            <w:r w:rsidRPr="00593941">
              <w:rPr>
                <w:rFonts w:ascii="Calibri" w:hAnsi="Calibri" w:cs="Calibri"/>
                <w:color w:val="201F1E"/>
                <w:sz w:val="22"/>
                <w:szCs w:val="22"/>
              </w:rPr>
              <w:t xml:space="preserve"> general, tal como </w:t>
            </w:r>
            <w:proofErr w:type="spellStart"/>
            <w:r w:rsidRPr="00593941">
              <w:rPr>
                <w:rFonts w:ascii="Calibri" w:hAnsi="Calibri" w:cs="Calibri"/>
                <w:color w:val="201F1E"/>
                <w:sz w:val="22"/>
                <w:szCs w:val="22"/>
              </w:rPr>
              <w:t>señaló</w:t>
            </w:r>
            <w:proofErr w:type="spellEnd"/>
            <w:r w:rsidRPr="00593941">
              <w:rPr>
                <w:rFonts w:ascii="Calibri" w:hAnsi="Calibri" w:cs="Calibri"/>
                <w:color w:val="201F1E"/>
                <w:sz w:val="22"/>
                <w:szCs w:val="22"/>
              </w:rPr>
              <w:t xml:space="preserve"> la STS 921/2018, </w:t>
            </w:r>
            <w:proofErr w:type="spellStart"/>
            <w:r w:rsidRPr="00593941">
              <w:rPr>
                <w:rFonts w:ascii="Calibri" w:hAnsi="Calibri" w:cs="Calibri"/>
                <w:color w:val="201F1E"/>
                <w:sz w:val="22"/>
                <w:szCs w:val="22"/>
              </w:rPr>
              <w:t>acerca</w:t>
            </w:r>
            <w:proofErr w:type="spellEnd"/>
            <w:r w:rsidRPr="00593941">
              <w:rPr>
                <w:rFonts w:ascii="Calibri" w:hAnsi="Calibri" w:cs="Calibri"/>
                <w:color w:val="201F1E"/>
                <w:sz w:val="22"/>
                <w:szCs w:val="22"/>
              </w:rPr>
              <w:t xml:space="preserve"> del </w:t>
            </w:r>
            <w:proofErr w:type="spellStart"/>
            <w:r w:rsidRPr="00593941">
              <w:rPr>
                <w:rFonts w:ascii="Calibri" w:hAnsi="Calibri" w:cs="Calibri"/>
                <w:color w:val="201F1E"/>
                <w:sz w:val="22"/>
                <w:szCs w:val="22"/>
              </w:rPr>
              <w:t>requisito</w:t>
            </w:r>
            <w:proofErr w:type="spellEnd"/>
            <w:r w:rsidRPr="00593941">
              <w:rPr>
                <w:rFonts w:ascii="Calibri" w:hAnsi="Calibri" w:cs="Calibri"/>
                <w:color w:val="201F1E"/>
                <w:sz w:val="22"/>
                <w:szCs w:val="22"/>
              </w:rPr>
              <w:t xml:space="preserve"> de flota mínima en la </w:t>
            </w:r>
            <w:proofErr w:type="spellStart"/>
            <w:r w:rsidRPr="00593941">
              <w:rPr>
                <w:rFonts w:ascii="Calibri" w:hAnsi="Calibri" w:cs="Calibri"/>
                <w:color w:val="201F1E"/>
                <w:sz w:val="22"/>
                <w:szCs w:val="22"/>
              </w:rPr>
              <w:t>actividad</w:t>
            </w:r>
            <w:proofErr w:type="spellEnd"/>
            <w:r w:rsidRPr="00593941">
              <w:rPr>
                <w:rFonts w:ascii="Calibri" w:hAnsi="Calibri" w:cs="Calibri"/>
                <w:color w:val="201F1E"/>
                <w:sz w:val="22"/>
                <w:szCs w:val="22"/>
              </w:rPr>
              <w:t xml:space="preserve"> de VTC.</w:t>
            </w:r>
          </w:p>
          <w:p w:rsidR="009D1ADF" w:rsidRPr="00593941" w:rsidRDefault="009D1ADF" w:rsidP="00587101">
            <w:pPr>
              <w:rPr>
                <w:rFonts w:cstheme="minorHAnsi"/>
                <w:b/>
              </w:rPr>
            </w:pPr>
          </w:p>
        </w:tc>
      </w:tr>
      <w:tr w:rsidR="00EB3303" w:rsidRPr="00593941" w:rsidTr="00425672">
        <w:tc>
          <w:tcPr>
            <w:tcW w:w="10461" w:type="dxa"/>
          </w:tcPr>
          <w:p w:rsidR="00EB3303" w:rsidRPr="00593941" w:rsidRDefault="00EB3303" w:rsidP="00587101">
            <w:pPr>
              <w:rPr>
                <w:rFonts w:cstheme="minorHAnsi"/>
                <w:b/>
              </w:rPr>
            </w:pPr>
          </w:p>
          <w:p w:rsidR="00EB6B93" w:rsidRPr="00593941" w:rsidRDefault="00EB6B93" w:rsidP="00EB6B93">
            <w:pPr>
              <w:rPr>
                <w:rFonts w:cstheme="minorHAnsi"/>
              </w:rPr>
            </w:pPr>
            <w:r w:rsidRPr="00593941">
              <w:rPr>
                <w:rFonts w:cstheme="minorHAnsi"/>
                <w:b/>
              </w:rPr>
              <w:t xml:space="preserve">Expediente:  </w:t>
            </w:r>
            <w:r w:rsidRPr="00593941">
              <w:rPr>
                <w:rFonts w:cstheme="minorHAnsi"/>
              </w:rPr>
              <w:t>UM/0</w:t>
            </w:r>
            <w:r w:rsidR="00A7063C" w:rsidRPr="00593941">
              <w:rPr>
                <w:rFonts w:cstheme="minorHAnsi"/>
              </w:rPr>
              <w:t>3</w:t>
            </w:r>
            <w:r w:rsidR="007556FC" w:rsidRPr="00593941">
              <w:rPr>
                <w:rFonts w:cstheme="minorHAnsi"/>
              </w:rPr>
              <w:t>5</w:t>
            </w:r>
            <w:r w:rsidRPr="00593941">
              <w:rPr>
                <w:rFonts w:cstheme="minorHAnsi"/>
              </w:rPr>
              <w:t>/</w:t>
            </w:r>
            <w:r w:rsidR="007556FC" w:rsidRPr="00593941">
              <w:rPr>
                <w:rFonts w:cstheme="minorHAnsi"/>
              </w:rPr>
              <w:t>2</w:t>
            </w:r>
            <w:r w:rsidR="009D1ADF" w:rsidRPr="00593941">
              <w:rPr>
                <w:rFonts w:cstheme="minorHAnsi"/>
              </w:rPr>
              <w:t xml:space="preserve">0                                                                      </w:t>
            </w:r>
            <w:r w:rsidRPr="00593941">
              <w:rPr>
                <w:rFonts w:cstheme="minorHAnsi"/>
              </w:rPr>
              <w:t xml:space="preserve">               </w:t>
            </w:r>
            <w:r w:rsidRPr="00593941">
              <w:rPr>
                <w:rFonts w:cstheme="minorHAnsi"/>
                <w:b/>
              </w:rPr>
              <w:t>Tipo de Intervención:</w:t>
            </w:r>
            <w:r w:rsidRPr="00593941">
              <w:rPr>
                <w:rFonts w:cstheme="minorHAnsi"/>
              </w:rPr>
              <w:t xml:space="preserve"> Art.2</w:t>
            </w:r>
            <w:r w:rsidR="00230F66" w:rsidRPr="00593941">
              <w:rPr>
                <w:rFonts w:cstheme="minorHAnsi"/>
              </w:rPr>
              <w:t>7</w:t>
            </w:r>
            <w:r w:rsidRPr="00593941">
              <w:rPr>
                <w:rFonts w:cstheme="minorHAnsi"/>
              </w:rPr>
              <w:t xml:space="preserve"> </w:t>
            </w:r>
            <w:hyperlink r:id="rId19" w:history="1">
              <w:r w:rsidRPr="00593941">
                <w:rPr>
                  <w:rStyle w:val="Hipervnculo"/>
                  <w:rFonts w:cstheme="minorHAnsi"/>
                </w:rPr>
                <w:t>LGUM</w:t>
              </w:r>
            </w:hyperlink>
            <w:r w:rsidRPr="00593941">
              <w:rPr>
                <w:rFonts w:cstheme="minorHAnsi"/>
              </w:rPr>
              <w:t xml:space="preserve">                                                                  </w:t>
            </w:r>
          </w:p>
          <w:p w:rsidR="00EB6B93" w:rsidRPr="00593941" w:rsidRDefault="00EB6B93" w:rsidP="00EB6B93">
            <w:pPr>
              <w:rPr>
                <w:rFonts w:cstheme="minorHAnsi"/>
                <w:b/>
              </w:rPr>
            </w:pPr>
          </w:p>
          <w:p w:rsidR="004F7844" w:rsidRPr="00593941" w:rsidRDefault="004F7844" w:rsidP="004F7844">
            <w:pPr>
              <w:jc w:val="both"/>
              <w:rPr>
                <w:color w:val="000000"/>
              </w:rPr>
            </w:pPr>
            <w:r w:rsidRPr="00593941">
              <w:rPr>
                <w:rFonts w:cstheme="minorHAnsi"/>
                <w:b/>
                <w:bCs/>
              </w:rPr>
              <w:t xml:space="preserve">ACUERDO DEL PLENO DEL CONSEJO DE LA CNMC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93941">
              <w:rPr>
                <w:rFonts w:cstheme="minorHAnsi"/>
                <w:b/>
                <w:bCs/>
              </w:rPr>
              <w:t xml:space="preserve">POR EL QUE SE RESUELVE REMITIR REQUERIMIENTO DEL ARTÍCULO 44 DE LA LEY 29/1998 DE LA LEY REGULADORA DE LA JURISDICCIÓN CONTENCIOSO-ADMINISTRATIVA CON CARÁCTER PREVIO A LA INTERPOSICIÓN DEL RECURSO ESPECIAL DE DEFENSA DE LA UNIDAD DE MERCADO DEL ARTÍCULO 27 LGUM CON RELACIÓN A </w:t>
            </w:r>
            <w:r w:rsidR="00354A34" w:rsidRPr="00593941">
              <w:rPr>
                <w:rFonts w:cstheme="minorHAnsi"/>
                <w:b/>
                <w:bCs/>
              </w:rPr>
              <w:t xml:space="preserve">LA </w:t>
            </w:r>
            <w:r w:rsidR="00354A34" w:rsidRPr="00593941">
              <w:rPr>
                <w:b/>
                <w:bCs/>
                <w:color w:val="000000"/>
              </w:rPr>
              <w:t xml:space="preserve">ORDENANZA </w:t>
            </w:r>
            <w:r w:rsidR="00354A34" w:rsidRPr="00593941">
              <w:rPr>
                <w:b/>
                <w:bCs/>
              </w:rPr>
              <w:t xml:space="preserve">REGULADORA DEL FUNCIONAMIENTO DEL ÁREA TERRITORIAL DE PRESTACIÓN CONJUNTA DE VALLADOLID Y SU ENTORNO (ATPCVA) PARA LOS SERVICIOS DE TRANSPORTE PÚBLICO DE VIAJEROS EN AUTOTAXI </w:t>
            </w:r>
            <w:r w:rsidR="00354A34" w:rsidRPr="00593941">
              <w:rPr>
                <w:color w:val="000000"/>
              </w:rPr>
              <w:t>(</w:t>
            </w:r>
            <w:hyperlink r:id="rId20" w:history="1">
              <w:r w:rsidR="00354A34" w:rsidRPr="00593941">
                <w:rPr>
                  <w:rStyle w:val="Hipervnculo"/>
                </w:rPr>
                <w:t>BOP nº 125, de 02.07.2020</w:t>
              </w:r>
            </w:hyperlink>
            <w:r w:rsidR="00354A34" w:rsidRPr="00593941">
              <w:rPr>
                <w:color w:val="000000"/>
              </w:rPr>
              <w:t>).</w:t>
            </w:r>
          </w:p>
          <w:p w:rsidR="00354A34" w:rsidRPr="00593941" w:rsidRDefault="00354A34" w:rsidP="004F7844">
            <w:pPr>
              <w:jc w:val="both"/>
              <w:rPr>
                <w:rFonts w:cstheme="minorHAnsi"/>
                <w:b/>
                <w:bCs/>
              </w:rPr>
            </w:pPr>
          </w:p>
          <w:p w:rsidR="00354A34" w:rsidRPr="00593941" w:rsidRDefault="00354A34" w:rsidP="00354A34">
            <w:pPr>
              <w:autoSpaceDE w:val="0"/>
              <w:autoSpaceDN w:val="0"/>
              <w:adjustRightInd w:val="0"/>
              <w:jc w:val="both"/>
              <w:rPr>
                <w:rFonts w:eastAsia="Times New Roman" w:cstheme="minorHAnsi"/>
                <w:lang w:eastAsia="es-ES"/>
              </w:rPr>
            </w:pPr>
            <w:r w:rsidRPr="00593941">
              <w:rPr>
                <w:rFonts w:eastAsia="Times New Roman" w:cstheme="minorHAnsi"/>
                <w:lang w:eastAsia="es-ES"/>
              </w:rPr>
              <w:t xml:space="preserve">Mediante escrito presentado por diversos particulares y titulares de licencias de taxi, en fecha 23 de julio de 2020 en el registro electrónico de esta Comisión, se ha solicitado a esta Comisión la interposición del recurso especial del artículo 27 de la </w:t>
            </w:r>
            <w:proofErr w:type="spellStart"/>
            <w:r w:rsidRPr="00593941">
              <w:rPr>
                <w:rFonts w:eastAsia="Times New Roman" w:cstheme="minorHAnsi"/>
                <w:lang w:eastAsia="es-ES"/>
              </w:rPr>
              <w:t>LGUMontra</w:t>
            </w:r>
            <w:proofErr w:type="spellEnd"/>
            <w:r w:rsidRPr="00593941">
              <w:rPr>
                <w:rFonts w:eastAsia="Times New Roman" w:cstheme="minorHAnsi"/>
                <w:lang w:eastAsia="es-ES"/>
              </w:rPr>
              <w:t xml:space="preserve"> la </w:t>
            </w:r>
            <w:r w:rsidR="00AE3240">
              <w:rPr>
                <w:rFonts w:eastAsia="Times New Roman" w:cstheme="minorHAnsi"/>
                <w:lang w:eastAsia="es-ES"/>
              </w:rPr>
              <w:t xml:space="preserve">  Ordenanza reguladora del funcionamiento del área territorial de prestación conjunta de Valladolid y su entorno para los servicios de transporte público de viajeros en </w:t>
            </w:r>
            <w:proofErr w:type="spellStart"/>
            <w:r w:rsidR="00AE3240">
              <w:rPr>
                <w:rFonts w:eastAsia="Times New Roman" w:cstheme="minorHAnsi"/>
                <w:lang w:eastAsia="es-ES"/>
              </w:rPr>
              <w:t>autotaxi</w:t>
            </w:r>
            <w:proofErr w:type="spellEnd"/>
            <w:r w:rsidR="00AE3240">
              <w:rPr>
                <w:rFonts w:eastAsia="Times New Roman" w:cstheme="minorHAnsi"/>
                <w:lang w:eastAsia="es-ES"/>
              </w:rPr>
              <w:t>.</w:t>
            </w:r>
          </w:p>
          <w:p w:rsidR="00354A34" w:rsidRPr="00593941" w:rsidRDefault="00354A34" w:rsidP="004F7844">
            <w:pPr>
              <w:jc w:val="both"/>
              <w:rPr>
                <w:rFonts w:cstheme="minorHAnsi"/>
                <w:b/>
                <w:bCs/>
              </w:rPr>
            </w:pPr>
          </w:p>
          <w:p w:rsidR="00354A34" w:rsidRPr="00593941" w:rsidRDefault="00354A34" w:rsidP="00354A34">
            <w:pPr>
              <w:autoSpaceDE w:val="0"/>
              <w:autoSpaceDN w:val="0"/>
              <w:adjustRightInd w:val="0"/>
              <w:jc w:val="both"/>
              <w:rPr>
                <w:rFonts w:eastAsia="Times New Roman" w:cstheme="minorHAnsi"/>
                <w:lang w:eastAsia="es-ES"/>
              </w:rPr>
            </w:pPr>
            <w:r w:rsidRPr="00593941">
              <w:rPr>
                <w:rFonts w:eastAsia="Times New Roman" w:cstheme="minorHAnsi"/>
                <w:lang w:eastAsia="es-ES"/>
              </w:rPr>
              <w:t xml:space="preserve">Previamente habían sido impugnados por esta Comisión determinados preceptos de la anterior </w:t>
            </w:r>
            <w:r w:rsidRPr="00593941">
              <w:rPr>
                <w:rFonts w:cstheme="minorHAnsi"/>
              </w:rPr>
              <w:t xml:space="preserve">Ordenanza Reguladora del Área Territorial de Prestación Conjunta de Valladolid y su entorno (ATPCVA) para los Servicios de Transporte Público en </w:t>
            </w:r>
            <w:proofErr w:type="spellStart"/>
            <w:r w:rsidRPr="00593941">
              <w:rPr>
                <w:rFonts w:cstheme="minorHAnsi"/>
              </w:rPr>
              <w:t>Autotaxi</w:t>
            </w:r>
            <w:proofErr w:type="spellEnd"/>
            <w:r w:rsidRPr="00593941">
              <w:rPr>
                <w:rFonts w:cstheme="minorHAnsi"/>
              </w:rPr>
              <w:t xml:space="preserve"> aprobada por el Ayuntamiento el 9 de enero de 2018</w:t>
            </w:r>
            <w:r w:rsidRPr="00593941">
              <w:rPr>
                <w:rFonts w:cstheme="minorHAnsi"/>
                <w:i/>
                <w:color w:val="000000"/>
              </w:rPr>
              <w:t xml:space="preserve"> </w:t>
            </w:r>
            <w:r w:rsidRPr="00593941">
              <w:rPr>
                <w:rFonts w:cstheme="minorHAnsi"/>
                <w:iCs/>
                <w:color w:val="000000"/>
              </w:rPr>
              <w:t>(</w:t>
            </w:r>
            <w:hyperlink r:id="rId21" w:history="1">
              <w:r w:rsidRPr="00593941">
                <w:rPr>
                  <w:rStyle w:val="Hipervnculo"/>
                  <w:rFonts w:cstheme="minorHAnsi"/>
                  <w:iCs/>
                </w:rPr>
                <w:t>BOP Valladolid de 23.01.2018</w:t>
              </w:r>
            </w:hyperlink>
            <w:r w:rsidRPr="00593941">
              <w:rPr>
                <w:rFonts w:cstheme="minorHAnsi"/>
                <w:iCs/>
                <w:color w:val="000000"/>
              </w:rPr>
              <w:t>).</w:t>
            </w:r>
          </w:p>
          <w:p w:rsidR="00354A34" w:rsidRPr="00593941" w:rsidRDefault="00354A34" w:rsidP="00354A34">
            <w:pPr>
              <w:autoSpaceDE w:val="0"/>
              <w:autoSpaceDN w:val="0"/>
              <w:adjustRightInd w:val="0"/>
              <w:jc w:val="both"/>
              <w:rPr>
                <w:rFonts w:eastAsia="Times New Roman" w:cstheme="minorHAnsi"/>
                <w:lang w:eastAsia="es-ES"/>
              </w:rPr>
            </w:pPr>
          </w:p>
          <w:p w:rsidR="00354A34" w:rsidRPr="00593941" w:rsidRDefault="00354A34" w:rsidP="00354A34">
            <w:pPr>
              <w:jc w:val="both"/>
              <w:rPr>
                <w:rFonts w:cstheme="minorHAnsi"/>
              </w:rPr>
            </w:pPr>
            <w:r w:rsidRPr="00593941">
              <w:rPr>
                <w:rFonts w:cstheme="minorHAnsi"/>
                <w:color w:val="000000"/>
              </w:rPr>
              <w:t>No obstante, mientras se tramitaba la impugnación de la CNMC ante la Audiencia Nacional (recurso LGUM nº 4/2018, sección sexta), los afectados también recurrieron la misma ordenanza ante el Tribunal Superior de Justicia de Castilla y León, que dictó Sentencia nº 1239/2019 de 22 de octubre de 2019 (recurso nº 1087/2018). Dicha sentencia estimó el recurso interpuesto y anuló la ordenanza de 2018 si bien por motivos formales (</w:t>
            </w:r>
            <w:r w:rsidRPr="00593941">
              <w:rPr>
                <w:rFonts w:cstheme="minorHAnsi"/>
              </w:rPr>
              <w:t>ausencia del dictamen necesario del Consejo de Transportes de Castilla y León) sin entrar en el fondo del asunto.</w:t>
            </w:r>
          </w:p>
          <w:p w:rsidR="002352A7" w:rsidRPr="00593941" w:rsidRDefault="002352A7" w:rsidP="00354A34">
            <w:pPr>
              <w:jc w:val="both"/>
              <w:rPr>
                <w:rFonts w:cstheme="minorHAnsi"/>
                <w:color w:val="000000"/>
              </w:rPr>
            </w:pPr>
          </w:p>
          <w:p w:rsidR="002352A7" w:rsidRPr="00593941" w:rsidRDefault="000E3740" w:rsidP="002352A7">
            <w:pPr>
              <w:jc w:val="both"/>
              <w:rPr>
                <w:rFonts w:cstheme="minorHAnsi"/>
                <w:color w:val="000000"/>
              </w:rPr>
            </w:pPr>
            <w:r>
              <w:rPr>
                <w:rFonts w:cstheme="minorHAnsi"/>
                <w:color w:val="000000"/>
              </w:rPr>
              <w:t>L</w:t>
            </w:r>
            <w:r w:rsidR="002352A7" w:rsidRPr="00593941">
              <w:rPr>
                <w:rFonts w:cstheme="minorHAnsi"/>
                <w:color w:val="000000"/>
              </w:rPr>
              <w:t>a</w:t>
            </w:r>
            <w:r w:rsidR="00354A34" w:rsidRPr="00593941">
              <w:rPr>
                <w:rFonts w:cstheme="minorHAnsi"/>
                <w:color w:val="000000"/>
              </w:rPr>
              <w:t xml:space="preserve"> nueva ordenanza de 2020</w:t>
            </w:r>
            <w:r w:rsidR="002352A7" w:rsidRPr="00593941">
              <w:rPr>
                <w:rFonts w:cstheme="minorHAnsi"/>
                <w:color w:val="000000"/>
              </w:rPr>
              <w:t xml:space="preserve"> </w:t>
            </w:r>
            <w:r w:rsidR="00354A34" w:rsidRPr="00593941">
              <w:rPr>
                <w:rFonts w:cstheme="minorHAnsi"/>
                <w:color w:val="000000"/>
              </w:rPr>
              <w:t>reproduce la mayoría de contenidos contrarios a la LGUM de la ordenanza de 2018 que ya fueron objeto de recurso por parte de la CNMC</w:t>
            </w:r>
            <w:r w:rsidR="002352A7" w:rsidRPr="00593941">
              <w:rPr>
                <w:rFonts w:cstheme="minorHAnsi"/>
                <w:color w:val="000000"/>
              </w:rPr>
              <w:t>. Entre otras restricciones contrarias a los artículos 5, 7 y 18.2.g) de LGUM, se encuentran la</w:t>
            </w:r>
            <w:r w:rsidR="002352A7" w:rsidRPr="00593941">
              <w:rPr>
                <w:rFonts w:cstheme="minorHAnsi"/>
              </w:rPr>
              <w:t xml:space="preserve"> limitación general del número de licencias por cada titular a una sola prevista en el artículo 7 de la Ordenanza, la moratoria de 3 años (o 5 años si se es titular de 2 o más licencias) antes de su transmisión  de los artículos </w:t>
            </w:r>
            <w:bookmarkStart w:id="1" w:name="_Hlk50033169"/>
            <w:r w:rsidR="002352A7" w:rsidRPr="00593941">
              <w:rPr>
                <w:rFonts w:cstheme="minorHAnsi"/>
              </w:rPr>
              <w:t>11.1.e) y 11.4</w:t>
            </w:r>
            <w:bookmarkEnd w:id="1"/>
            <w:r w:rsidR="002352A7" w:rsidRPr="00593941">
              <w:rPr>
                <w:rFonts w:cstheme="minorHAnsi"/>
              </w:rPr>
              <w:t xml:space="preserve"> y la limitación del número de asalariados a dos por licencia del artículo 19, así como la exigencia en los artículos </w:t>
            </w:r>
            <w:bookmarkStart w:id="2" w:name="_Hlk50033106"/>
            <w:r w:rsidR="002352A7" w:rsidRPr="00593941">
              <w:rPr>
                <w:rFonts w:cstheme="minorHAnsi"/>
              </w:rPr>
              <w:t>6.2, 15, 16 y 17</w:t>
            </w:r>
            <w:bookmarkEnd w:id="2"/>
            <w:r w:rsidR="002352A7" w:rsidRPr="00593941">
              <w:rPr>
                <w:rFonts w:cstheme="minorHAnsi"/>
              </w:rPr>
              <w:t xml:space="preserve"> de la Ordenanza de un permiso de conducción adicional al permiso exigido por la Dirección General de Tráfico. Por todo ello, el Pleno del Consejo ha acordado remitir requerimiento previo del artículo 44 LRJCA antes de interponer el recurso especial del artículo 27 LGUM.</w:t>
            </w:r>
          </w:p>
          <w:p w:rsidR="00A7063C" w:rsidRPr="00593941" w:rsidRDefault="00A7063C" w:rsidP="00D57B98">
            <w:pPr>
              <w:spacing w:after="120"/>
              <w:jc w:val="both"/>
              <w:rPr>
                <w:rFonts w:eastAsia="Times New Roman" w:cstheme="minorHAnsi"/>
                <w:lang w:eastAsia="es-ES"/>
              </w:rPr>
            </w:pPr>
          </w:p>
        </w:tc>
      </w:tr>
      <w:tr w:rsidR="00F2351A" w:rsidRPr="00593941" w:rsidTr="00425672">
        <w:tc>
          <w:tcPr>
            <w:tcW w:w="10461" w:type="dxa"/>
          </w:tcPr>
          <w:p w:rsidR="00F2351A" w:rsidRPr="00593941" w:rsidRDefault="00060FE8" w:rsidP="00F2351A">
            <w:pPr>
              <w:rPr>
                <w:rFonts w:cstheme="minorHAnsi"/>
                <w:b/>
                <w:color w:val="365F91" w:themeColor="accent1" w:themeShade="BF"/>
              </w:rPr>
            </w:pPr>
            <w:r w:rsidRPr="00593941">
              <w:rPr>
                <w:rFonts w:cstheme="minorHAnsi"/>
                <w:b/>
                <w:color w:val="365F91" w:themeColor="accent1" w:themeShade="BF"/>
              </w:rPr>
              <w:t>FERIAS</w:t>
            </w:r>
          </w:p>
          <w:p w:rsidR="00F2351A" w:rsidRPr="00593941" w:rsidRDefault="00F2351A" w:rsidP="00587101">
            <w:pPr>
              <w:rPr>
                <w:rFonts w:cstheme="minorHAnsi"/>
                <w:b/>
              </w:rPr>
            </w:pPr>
          </w:p>
        </w:tc>
      </w:tr>
      <w:tr w:rsidR="00F2351A" w:rsidRPr="00593941" w:rsidTr="00425672">
        <w:tc>
          <w:tcPr>
            <w:tcW w:w="10461" w:type="dxa"/>
          </w:tcPr>
          <w:p w:rsidR="00F2351A" w:rsidRPr="009429C3" w:rsidRDefault="00F2351A" w:rsidP="00587101">
            <w:pPr>
              <w:rPr>
                <w:rFonts w:cstheme="minorHAnsi"/>
                <w:b/>
              </w:rPr>
            </w:pPr>
          </w:p>
          <w:p w:rsidR="00952959" w:rsidRPr="009429C3" w:rsidRDefault="00952959" w:rsidP="00952959">
            <w:pPr>
              <w:rPr>
                <w:rFonts w:cstheme="minorHAnsi"/>
              </w:rPr>
            </w:pPr>
            <w:r w:rsidRPr="009429C3">
              <w:rPr>
                <w:rFonts w:cstheme="minorHAnsi"/>
                <w:b/>
              </w:rPr>
              <w:t xml:space="preserve">Expediente:  </w:t>
            </w:r>
            <w:r w:rsidRPr="009429C3">
              <w:rPr>
                <w:rFonts w:cstheme="minorHAnsi"/>
              </w:rPr>
              <w:t xml:space="preserve">UM/038/20                                                                                            </w:t>
            </w:r>
            <w:r w:rsidRPr="009429C3">
              <w:rPr>
                <w:rFonts w:cstheme="minorHAnsi"/>
                <w:b/>
              </w:rPr>
              <w:t>Tipo de Intervención:</w:t>
            </w:r>
            <w:r w:rsidRPr="009429C3">
              <w:rPr>
                <w:rFonts w:cstheme="minorHAnsi"/>
              </w:rPr>
              <w:t xml:space="preserve"> Art.2</w:t>
            </w:r>
            <w:r w:rsidR="009429C3" w:rsidRPr="009429C3">
              <w:rPr>
                <w:rFonts w:cstheme="minorHAnsi"/>
              </w:rPr>
              <w:t>8</w:t>
            </w:r>
            <w:r w:rsidRPr="009429C3">
              <w:rPr>
                <w:rFonts w:cstheme="minorHAnsi"/>
              </w:rPr>
              <w:t xml:space="preserve"> </w:t>
            </w:r>
            <w:hyperlink r:id="rId22" w:history="1">
              <w:r w:rsidRPr="009429C3">
                <w:rPr>
                  <w:rStyle w:val="Hipervnculo"/>
                  <w:rFonts w:cstheme="minorHAnsi"/>
                </w:rPr>
                <w:t>LGUM</w:t>
              </w:r>
            </w:hyperlink>
            <w:r w:rsidRPr="009429C3">
              <w:rPr>
                <w:rFonts w:cstheme="minorHAnsi"/>
              </w:rPr>
              <w:t xml:space="preserve">                                                                  </w:t>
            </w:r>
          </w:p>
          <w:p w:rsidR="00952959" w:rsidRPr="009429C3" w:rsidRDefault="00952959" w:rsidP="00952959">
            <w:pPr>
              <w:rPr>
                <w:rFonts w:cstheme="minorHAnsi"/>
                <w:b/>
              </w:rPr>
            </w:pPr>
          </w:p>
          <w:p w:rsidR="00952959" w:rsidRPr="009429C3" w:rsidRDefault="009429C3" w:rsidP="00952959">
            <w:pPr>
              <w:jc w:val="both"/>
              <w:rPr>
                <w:rFonts w:cstheme="minorHAnsi"/>
                <w:b/>
                <w:bCs/>
              </w:rPr>
            </w:pPr>
            <w:r w:rsidRPr="009429C3">
              <w:rPr>
                <w:rFonts w:cstheme="minorHAnsi"/>
                <w:b/>
                <w:bCs/>
              </w:rPr>
              <w:t>INFORME DE 2 DE SEPTIEMBRE DE 2020 SOBRE LA RECLAMACIÓN PRESENTADA, AL AMPARO DEL ARTÍCULO 28 DE LA LEY 20/2013, DE 9 DE DICIEMBRE, DE GARANTÍA DE LA UNIDAD DE MERCADO, POR LA QUE SE DENUNCIA LA FIJACIÓN DE CRITERIOS GEOGRÁFICAMENTE DISCRIMINATORIOS Y DE PLANIFICACIÓN ECONÓMICA EN LA ADJUDICACIÓN DE PUESTOS AMBULANTES EN UNA FERIA MUNICIPAL POR PARTE DEL AYUNTAMENTO DE ATXONDO</w:t>
            </w:r>
          </w:p>
          <w:p w:rsidR="009429C3" w:rsidRPr="009429C3" w:rsidRDefault="009429C3" w:rsidP="00952959">
            <w:pPr>
              <w:jc w:val="both"/>
              <w:rPr>
                <w:rFonts w:cstheme="minorHAnsi"/>
                <w:lang w:val="es-ES_tradnl"/>
              </w:rPr>
            </w:pPr>
          </w:p>
          <w:p w:rsidR="00060FE8" w:rsidRPr="009429C3" w:rsidRDefault="009429C3" w:rsidP="009429C3">
            <w:pPr>
              <w:jc w:val="both"/>
              <w:rPr>
                <w:rFonts w:cstheme="minorHAnsi"/>
              </w:rPr>
            </w:pPr>
            <w:r w:rsidRPr="009429C3">
              <w:rPr>
                <w:rFonts w:cstheme="minorHAnsi"/>
              </w:rPr>
              <w:t xml:space="preserve">Mediante un escrito presentado el día 24 de julio de 2020 en el Registro General del Ministerio de Asuntos Económicos y Transformación Digital, un particular ha planteado, una reclamación al amparo del artículo 28 de la Ley LGUM contra la fijación por parte del Ayuntamiento de </w:t>
            </w:r>
            <w:proofErr w:type="spellStart"/>
            <w:r w:rsidRPr="009429C3">
              <w:rPr>
                <w:rFonts w:cstheme="minorHAnsi"/>
              </w:rPr>
              <w:t>Atxondo</w:t>
            </w:r>
            <w:proofErr w:type="spellEnd"/>
            <w:r w:rsidRPr="009429C3">
              <w:rPr>
                <w:rFonts w:cstheme="minorHAnsi"/>
              </w:rPr>
              <w:t xml:space="preserve"> de criterios geográficamente discriminatorios y de planificación económica en la adjudicación de puestos ambulantes en ferias municipales. </w:t>
            </w:r>
          </w:p>
          <w:p w:rsidR="009429C3" w:rsidRPr="009429C3" w:rsidRDefault="009429C3" w:rsidP="009429C3">
            <w:pPr>
              <w:jc w:val="both"/>
              <w:rPr>
                <w:rFonts w:cstheme="minorHAnsi"/>
              </w:rPr>
            </w:pPr>
          </w:p>
          <w:p w:rsidR="009429C3" w:rsidRDefault="009429C3" w:rsidP="009429C3">
            <w:pPr>
              <w:jc w:val="both"/>
              <w:rPr>
                <w:rFonts w:cstheme="minorHAnsi"/>
              </w:rPr>
            </w:pPr>
            <w:r>
              <w:rPr>
                <w:rFonts w:cstheme="minorHAnsi"/>
              </w:rPr>
              <w:t>En su Informe, la CNMC señala que la r</w:t>
            </w:r>
            <w:r w:rsidRPr="009429C3">
              <w:rPr>
                <w:rFonts w:cstheme="minorHAnsi"/>
              </w:rPr>
              <w:t xml:space="preserve">ecomendación o previsión de un solo vendedor ambulante por cada clase de producto recogida en el artículo 3 del Decreto Regulador de la Feria Anual Agrícola de </w:t>
            </w:r>
            <w:proofErr w:type="spellStart"/>
            <w:r w:rsidRPr="009429C3">
              <w:rPr>
                <w:rFonts w:cstheme="minorHAnsi"/>
              </w:rPr>
              <w:t>Atxondo</w:t>
            </w:r>
            <w:proofErr w:type="spellEnd"/>
            <w:r w:rsidRPr="009429C3">
              <w:rPr>
                <w:rFonts w:cstheme="minorHAnsi"/>
              </w:rPr>
              <w:t xml:space="preserve"> constituye un criterio de planificación económica prohibido por los artículos 18.2.g) LGUM y 10.e) Ley 17/2009, en la línea de lo indicado por el Tribunal Supremo en su sentencia 349/2020 (recurso 213/2018) de 10 de marzo de 2020. </w:t>
            </w:r>
          </w:p>
          <w:p w:rsidR="009429C3" w:rsidRDefault="009429C3" w:rsidP="009429C3">
            <w:pPr>
              <w:jc w:val="both"/>
              <w:rPr>
                <w:rFonts w:cstheme="minorHAnsi"/>
              </w:rPr>
            </w:pPr>
          </w:p>
          <w:p w:rsidR="009429C3" w:rsidRPr="009429C3" w:rsidRDefault="009429C3" w:rsidP="009429C3">
            <w:pPr>
              <w:jc w:val="both"/>
              <w:rPr>
                <w:rFonts w:cstheme="minorHAnsi"/>
              </w:rPr>
            </w:pPr>
            <w:r>
              <w:rPr>
                <w:rFonts w:cstheme="minorHAnsi"/>
              </w:rPr>
              <w:t xml:space="preserve">Asimismo, la CNMC declara que la </w:t>
            </w:r>
            <w:r w:rsidRPr="009429C3">
              <w:rPr>
                <w:rFonts w:cstheme="minorHAnsi"/>
              </w:rPr>
              <w:t>prioridad territorial absoluta prevista en el artículo 4 del Decreto Regulador a favor de los productores locales, comarcales y provinciales resulta contraria al principio de no discriminación por lugar de establecimiento del artículo 18.2.a) LGUM, tal y como ha señalado esta Comisión en un caso similar en su Informe UM/085/19 de 27 de noviembre de 2019, así como la SECUM en su Informe 26/19054 de 25 de noviembre de 2019. Cabe traer a colación también la Sentencia de la Audiencia Nacional de 22 de diciembre de 2017 (recurso 163/2016) así como, en el ámbito de la Unión Europea, las SSTJUE de 6 de diciembre de 2007 (C-456/05), 20 de mayo de 2010 (C-56/09), 5 de febrero de 2014 (C-385/12) y 18 de marzo de 2014 (C628/11). En todas las sentencias citadas se prohíbe la discriminación por razón del lugar de domicilio del operador económico.</w:t>
            </w:r>
          </w:p>
          <w:p w:rsidR="009429C3" w:rsidRPr="009429C3" w:rsidRDefault="009429C3" w:rsidP="00587101">
            <w:pPr>
              <w:rPr>
                <w:rFonts w:cstheme="minorHAnsi"/>
                <w:b/>
              </w:rPr>
            </w:pPr>
          </w:p>
        </w:tc>
      </w:tr>
      <w:tr w:rsidR="00060FE8" w:rsidRPr="00593941" w:rsidTr="00425672">
        <w:tc>
          <w:tcPr>
            <w:tcW w:w="10461" w:type="dxa"/>
          </w:tcPr>
          <w:p w:rsidR="00952959" w:rsidRDefault="00952959" w:rsidP="00952959">
            <w:pPr>
              <w:rPr>
                <w:rFonts w:cstheme="minorHAnsi"/>
                <w:b/>
              </w:rPr>
            </w:pPr>
          </w:p>
          <w:p w:rsidR="00952959" w:rsidRPr="00593941" w:rsidRDefault="00952959" w:rsidP="00952959">
            <w:pPr>
              <w:rPr>
                <w:rFonts w:cstheme="minorHAnsi"/>
              </w:rPr>
            </w:pPr>
            <w:r w:rsidRPr="00593941">
              <w:rPr>
                <w:rFonts w:cstheme="minorHAnsi"/>
                <w:b/>
              </w:rPr>
              <w:t xml:space="preserve">Expediente:  </w:t>
            </w:r>
            <w:r w:rsidRPr="00593941">
              <w:rPr>
                <w:rFonts w:cstheme="minorHAnsi"/>
              </w:rPr>
              <w:t>UM/0</w:t>
            </w:r>
            <w:r>
              <w:rPr>
                <w:rFonts w:cstheme="minorHAnsi"/>
              </w:rPr>
              <w:t>42</w:t>
            </w:r>
            <w:r w:rsidR="005D3A75">
              <w:rPr>
                <w:rFonts w:cstheme="minorHAnsi"/>
              </w:rPr>
              <w:t>/20</w:t>
            </w:r>
            <w:r w:rsidRPr="00593941">
              <w:rPr>
                <w:rFonts w:cstheme="minorHAnsi"/>
              </w:rPr>
              <w:t xml:space="preserve">                                                                                          </w:t>
            </w:r>
            <w:r w:rsidRPr="00593941">
              <w:rPr>
                <w:rFonts w:cstheme="minorHAnsi"/>
                <w:b/>
              </w:rPr>
              <w:t>Tipo de Intervención:</w:t>
            </w:r>
            <w:r w:rsidRPr="00593941">
              <w:rPr>
                <w:rFonts w:cstheme="minorHAnsi"/>
              </w:rPr>
              <w:t xml:space="preserve"> Art.2</w:t>
            </w:r>
            <w:r w:rsidR="005D3A75">
              <w:rPr>
                <w:rFonts w:cstheme="minorHAnsi"/>
              </w:rPr>
              <w:t>8</w:t>
            </w:r>
            <w:r w:rsidRPr="00593941">
              <w:rPr>
                <w:rFonts w:cstheme="minorHAnsi"/>
              </w:rPr>
              <w:t xml:space="preserve"> </w:t>
            </w:r>
            <w:hyperlink r:id="rId23" w:history="1">
              <w:r w:rsidRPr="00593941">
                <w:rPr>
                  <w:rStyle w:val="Hipervnculo"/>
                  <w:rFonts w:cstheme="minorHAnsi"/>
                </w:rPr>
                <w:t>LGUM</w:t>
              </w:r>
            </w:hyperlink>
            <w:r w:rsidRPr="00593941">
              <w:rPr>
                <w:rFonts w:cstheme="minorHAnsi"/>
              </w:rPr>
              <w:t xml:space="preserve">                                                                  </w:t>
            </w:r>
          </w:p>
          <w:p w:rsidR="00952959" w:rsidRPr="00593941" w:rsidRDefault="00952959" w:rsidP="00952959">
            <w:pPr>
              <w:rPr>
                <w:rFonts w:cstheme="minorHAnsi"/>
                <w:b/>
              </w:rPr>
            </w:pPr>
          </w:p>
          <w:p w:rsidR="00952959" w:rsidRPr="005D3A75" w:rsidRDefault="005D3A75" w:rsidP="00952959">
            <w:pPr>
              <w:jc w:val="both"/>
              <w:rPr>
                <w:rFonts w:eastAsia="Times New Roman" w:cstheme="minorHAnsi"/>
                <w:b/>
                <w:bCs/>
                <w:lang w:eastAsia="es-ES"/>
              </w:rPr>
            </w:pPr>
            <w:r w:rsidRPr="005D3A75">
              <w:rPr>
                <w:rFonts w:eastAsia="Times New Roman" w:cstheme="minorHAnsi"/>
                <w:b/>
                <w:bCs/>
                <w:lang w:eastAsia="es-ES"/>
              </w:rPr>
              <w:t xml:space="preserve">INFORME DE </w:t>
            </w:r>
            <w:r w:rsidR="00C97643" w:rsidRPr="00C97643">
              <w:rPr>
                <w:rFonts w:eastAsia="Times New Roman" w:cstheme="minorHAnsi"/>
                <w:b/>
                <w:bCs/>
                <w:lang w:eastAsia="es-ES"/>
              </w:rPr>
              <w:t>2 DE SEPTIEMBRE DE 2020</w:t>
            </w:r>
            <w:r w:rsidR="00C97643" w:rsidRPr="00593941">
              <w:rPr>
                <w:rFonts w:eastAsia="Times New Roman" w:cstheme="minorHAnsi"/>
                <w:b/>
                <w:bCs/>
                <w:lang w:eastAsia="es-ES"/>
              </w:rPr>
              <w:t xml:space="preserve"> </w:t>
            </w:r>
            <w:r w:rsidRPr="005D3A75">
              <w:rPr>
                <w:rFonts w:eastAsia="Times New Roman" w:cstheme="minorHAnsi"/>
                <w:b/>
                <w:bCs/>
                <w:lang w:eastAsia="es-ES"/>
              </w:rPr>
              <w:t>SOBRE LA RECLAMACIÓN PRESENTADA, AL AMPARO DEL ARTÍCULO 28 DE LA LEY 20/2013, DE 9 DE DICIEMBRE, DE GARANTÍA DE LA UNIDAD DE MERCADO, POR LA QUE SE DENUNCIA LA APLICACIÓN POR PARTE DEL AYUNTAMENTO DE SOPUERTA DE CRITERIOS ARBITRARIOS Y DISCRIMINATORIOS AL DETERMINAR LA UBICACIÓN DE LOS PUESTOS AMBULANTES AUTORIZADOS EN UNA FERIA MUNICIPAL</w:t>
            </w:r>
          </w:p>
          <w:p w:rsidR="005D3A75" w:rsidRPr="00593941" w:rsidRDefault="005D3A75" w:rsidP="00952959">
            <w:pPr>
              <w:jc w:val="both"/>
              <w:rPr>
                <w:rFonts w:cstheme="minorHAnsi"/>
                <w:lang w:val="es-ES_tradnl"/>
              </w:rPr>
            </w:pPr>
          </w:p>
          <w:p w:rsidR="00060FE8" w:rsidRDefault="005D3A75" w:rsidP="005D3A75">
            <w:pPr>
              <w:jc w:val="both"/>
              <w:rPr>
                <w:rFonts w:cstheme="minorHAnsi"/>
              </w:rPr>
            </w:pPr>
            <w:r w:rsidRPr="005D3A75">
              <w:rPr>
                <w:rFonts w:cstheme="minorHAnsi"/>
              </w:rPr>
              <w:t xml:space="preserve">Mediante un escrito presentado el día 29 de julio de 2020 en el Registro General del Ministerio de Economía, Industria y Competitividad, un particular ha planteado, una reclamación al amparo del artículo 28 </w:t>
            </w:r>
            <w:r>
              <w:rPr>
                <w:rFonts w:cstheme="minorHAnsi"/>
              </w:rPr>
              <w:t xml:space="preserve">de la LGUM </w:t>
            </w:r>
            <w:r w:rsidRPr="005D3A75">
              <w:rPr>
                <w:rFonts w:cstheme="minorHAnsi"/>
              </w:rPr>
              <w:t xml:space="preserve">contra la aplicación por parte del Ayuntamiento de </w:t>
            </w:r>
            <w:proofErr w:type="spellStart"/>
            <w:r w:rsidRPr="005D3A75">
              <w:rPr>
                <w:rFonts w:cstheme="minorHAnsi"/>
              </w:rPr>
              <w:t>Sopuerta</w:t>
            </w:r>
            <w:proofErr w:type="spellEnd"/>
            <w:r w:rsidRPr="005D3A75">
              <w:rPr>
                <w:rFonts w:cstheme="minorHAnsi"/>
              </w:rPr>
              <w:t xml:space="preserve"> de criterios arbitrarios y discriminatorios al determinar la concreta ubicación de los puestos ambulantes autorizados en la Feria de la Chacinería, feria anual celebrada en dicha localidad cada primer domingo de marzo.</w:t>
            </w:r>
          </w:p>
          <w:p w:rsidR="00E76070" w:rsidRDefault="00E76070" w:rsidP="005D3A75">
            <w:pPr>
              <w:jc w:val="both"/>
              <w:rPr>
                <w:rFonts w:cstheme="minorHAnsi"/>
              </w:rPr>
            </w:pPr>
          </w:p>
          <w:p w:rsidR="005D3A75" w:rsidRPr="005D3A75" w:rsidRDefault="005D3A75" w:rsidP="005D3A75">
            <w:pPr>
              <w:jc w:val="both"/>
              <w:rPr>
                <w:rFonts w:cstheme="minorHAnsi"/>
                <w:bCs/>
              </w:rPr>
            </w:pPr>
            <w:r>
              <w:rPr>
                <w:rFonts w:cstheme="minorHAnsi"/>
                <w:bCs/>
              </w:rPr>
              <w:t>En su informe la CNMC concluye que l</w:t>
            </w:r>
            <w:r w:rsidRPr="005D3A75">
              <w:rPr>
                <w:rFonts w:cstheme="minorHAnsi"/>
                <w:bCs/>
              </w:rPr>
              <w:t xml:space="preserve">a práctica o criterio del Ayuntamiento de </w:t>
            </w:r>
            <w:proofErr w:type="spellStart"/>
            <w:r w:rsidRPr="005D3A75">
              <w:rPr>
                <w:rFonts w:cstheme="minorHAnsi"/>
                <w:bCs/>
              </w:rPr>
              <w:t>Sopuerta</w:t>
            </w:r>
            <w:proofErr w:type="spellEnd"/>
            <w:r w:rsidRPr="005D3A75">
              <w:rPr>
                <w:rFonts w:cstheme="minorHAnsi"/>
                <w:bCs/>
              </w:rPr>
              <w:t xml:space="preserve"> de repetir, para el año 2020, las ubicaciones asignadas en años anteriores a los puestos ambulantes autorizados de la Feria de la Chacinería, en vez de someter dichas ubicaciones a sorteo público, constituye un criterio de planificación económica que favorece a los participantes antiguos f</w:t>
            </w:r>
            <w:r w:rsidR="00204BA7">
              <w:rPr>
                <w:rFonts w:cstheme="minorHAnsi"/>
                <w:bCs/>
              </w:rPr>
              <w:t>rente a los nuevos participante</w:t>
            </w:r>
            <w:r w:rsidRPr="005D3A75">
              <w:rPr>
                <w:rFonts w:cstheme="minorHAnsi"/>
                <w:bCs/>
              </w:rPr>
              <w:t>s, criterio prohibido por los artículos 18.2.g) LGUM y 10.e) Ley 17/2009, en la línea de lo indicado el Tribunal Supremo en el Fundamento Sexto de su Sentencia 349/2020 (recurso 213/2018) de 10 de marzo de 2020.</w:t>
            </w:r>
          </w:p>
          <w:p w:rsidR="00060FE8" w:rsidRPr="00593941" w:rsidRDefault="00060FE8" w:rsidP="00587101">
            <w:pPr>
              <w:rPr>
                <w:rFonts w:cstheme="minorHAnsi"/>
                <w:b/>
              </w:rPr>
            </w:pPr>
          </w:p>
        </w:tc>
      </w:tr>
      <w:tr w:rsidR="00060FE8" w:rsidRPr="00593941" w:rsidTr="00425672">
        <w:tc>
          <w:tcPr>
            <w:tcW w:w="10461" w:type="dxa"/>
          </w:tcPr>
          <w:p w:rsidR="00952959" w:rsidRPr="00090DF0" w:rsidRDefault="00952959" w:rsidP="00952959">
            <w:pPr>
              <w:rPr>
                <w:rFonts w:cstheme="minorHAnsi"/>
                <w:b/>
              </w:rPr>
            </w:pPr>
          </w:p>
          <w:p w:rsidR="00952959" w:rsidRPr="00090DF0" w:rsidRDefault="00952959" w:rsidP="00952959">
            <w:pPr>
              <w:rPr>
                <w:rFonts w:cstheme="minorHAnsi"/>
              </w:rPr>
            </w:pPr>
            <w:r w:rsidRPr="00090DF0">
              <w:rPr>
                <w:rFonts w:cstheme="minorHAnsi"/>
                <w:b/>
              </w:rPr>
              <w:t xml:space="preserve">Expediente:  </w:t>
            </w:r>
            <w:r w:rsidRPr="00090DF0">
              <w:rPr>
                <w:rFonts w:cstheme="minorHAnsi"/>
              </w:rPr>
              <w:t>UM/0</w:t>
            </w:r>
            <w:r w:rsidR="005D3A75" w:rsidRPr="00090DF0">
              <w:rPr>
                <w:rFonts w:cstheme="minorHAnsi"/>
              </w:rPr>
              <w:t>50</w:t>
            </w:r>
            <w:r w:rsidRPr="00090DF0">
              <w:rPr>
                <w:rFonts w:cstheme="minorHAnsi"/>
              </w:rPr>
              <w:t xml:space="preserve">/20                                                                                            </w:t>
            </w:r>
            <w:r w:rsidRPr="00090DF0">
              <w:rPr>
                <w:rFonts w:cstheme="minorHAnsi"/>
                <w:b/>
              </w:rPr>
              <w:t>Tipo de Intervención:</w:t>
            </w:r>
            <w:r w:rsidRPr="00090DF0">
              <w:rPr>
                <w:rFonts w:cstheme="minorHAnsi"/>
              </w:rPr>
              <w:t xml:space="preserve"> Art.2</w:t>
            </w:r>
            <w:r w:rsidR="00090DF0" w:rsidRPr="00090DF0">
              <w:rPr>
                <w:rFonts w:cstheme="minorHAnsi"/>
              </w:rPr>
              <w:t>8</w:t>
            </w:r>
            <w:r w:rsidRPr="00090DF0">
              <w:rPr>
                <w:rFonts w:cstheme="minorHAnsi"/>
              </w:rPr>
              <w:t xml:space="preserve"> </w:t>
            </w:r>
            <w:hyperlink r:id="rId24" w:history="1">
              <w:r w:rsidRPr="00090DF0">
                <w:rPr>
                  <w:rStyle w:val="Hipervnculo"/>
                  <w:rFonts w:cstheme="minorHAnsi"/>
                </w:rPr>
                <w:t>LGUM</w:t>
              </w:r>
            </w:hyperlink>
            <w:r w:rsidRPr="00090DF0">
              <w:rPr>
                <w:rFonts w:cstheme="minorHAnsi"/>
              </w:rPr>
              <w:t xml:space="preserve">                                                                  </w:t>
            </w:r>
          </w:p>
          <w:p w:rsidR="00952959" w:rsidRPr="00090DF0" w:rsidRDefault="00952959" w:rsidP="00952959">
            <w:pPr>
              <w:rPr>
                <w:rFonts w:cstheme="minorHAnsi"/>
                <w:b/>
              </w:rPr>
            </w:pPr>
          </w:p>
          <w:p w:rsidR="00090DF0" w:rsidRPr="00090DF0" w:rsidRDefault="00090DF0" w:rsidP="00090DF0">
            <w:pPr>
              <w:jc w:val="both"/>
              <w:rPr>
                <w:rFonts w:eastAsia="Times New Roman" w:cstheme="minorHAnsi"/>
                <w:b/>
                <w:bCs/>
                <w:lang w:eastAsia="es-ES"/>
              </w:rPr>
            </w:pPr>
            <w:r w:rsidRPr="00090DF0">
              <w:rPr>
                <w:rFonts w:eastAsia="Times New Roman" w:cstheme="minorHAnsi"/>
                <w:b/>
                <w:bCs/>
                <w:lang w:eastAsia="es-ES"/>
              </w:rPr>
              <w:t xml:space="preserve">INFORME DE </w:t>
            </w:r>
            <w:r w:rsidR="00284DB5">
              <w:rPr>
                <w:rFonts w:eastAsia="Times New Roman" w:cstheme="minorHAnsi"/>
                <w:b/>
                <w:bCs/>
                <w:lang w:eastAsia="es-ES"/>
              </w:rPr>
              <w:t>30</w:t>
            </w:r>
            <w:r w:rsidR="00284DB5" w:rsidRPr="00C97643">
              <w:rPr>
                <w:rFonts w:eastAsia="Times New Roman" w:cstheme="minorHAnsi"/>
                <w:b/>
                <w:bCs/>
                <w:lang w:eastAsia="es-ES"/>
              </w:rPr>
              <w:t xml:space="preserve"> DE SEPTIEMBRE DE 2020</w:t>
            </w:r>
            <w:r w:rsidR="00284DB5" w:rsidRPr="00593941">
              <w:rPr>
                <w:rFonts w:eastAsia="Times New Roman" w:cstheme="minorHAnsi"/>
                <w:b/>
                <w:bCs/>
                <w:lang w:eastAsia="es-ES"/>
              </w:rPr>
              <w:t xml:space="preserve"> </w:t>
            </w:r>
            <w:r w:rsidRPr="00090DF0">
              <w:rPr>
                <w:rFonts w:eastAsia="Times New Roman" w:cstheme="minorHAnsi"/>
                <w:b/>
                <w:bCs/>
                <w:lang w:eastAsia="es-ES"/>
              </w:rPr>
              <w:t>SOBRE LA RECLAMACIÓN PRESENTADA, AL AMPARO DEL ARTÍCULO 28 DE LA LEY 20/2013, DE 9 DE DICIEMBRE, DE GARANTÍA DE LA UNIDAD DE MERCADO, POR LA QUE SE DENUNCIA QUE EL AYUNTAMIENTO DE LLODIO DEJA EN MANOS DE UNA ASOCIACIÓN LA FIJACIÓN DE LOS CRITERIOS DE ADJUDICACIÓN DE LOS PUESTOS AMBULANTES EN LA FERIA MUNICIPAL DE SAN BLAS (UM/050/20).</w:t>
            </w:r>
          </w:p>
          <w:p w:rsidR="00060FE8" w:rsidRPr="00090DF0" w:rsidRDefault="00060FE8" w:rsidP="00587101">
            <w:pPr>
              <w:rPr>
                <w:rFonts w:cstheme="minorHAnsi"/>
                <w:b/>
              </w:rPr>
            </w:pPr>
          </w:p>
          <w:p w:rsidR="00090DF0" w:rsidRDefault="00090DF0" w:rsidP="00090DF0">
            <w:pPr>
              <w:jc w:val="both"/>
              <w:rPr>
                <w:rFonts w:cstheme="minorHAnsi"/>
              </w:rPr>
            </w:pPr>
            <w:r w:rsidRPr="00090DF0">
              <w:rPr>
                <w:rFonts w:cstheme="minorHAnsi"/>
              </w:rPr>
              <w:t>Mediante un escrito presentado el día 21 de agosto de 2020 un particular ha planteado una reclamación al amparo del artículo 28 LGUM con relación al Decreto nº 166, de fecha 24 de enero de 2020 (</w:t>
            </w:r>
            <w:proofErr w:type="spellStart"/>
            <w:r w:rsidRPr="00090DF0">
              <w:rPr>
                <w:rFonts w:cstheme="minorHAnsi"/>
              </w:rPr>
              <w:t>Exp</w:t>
            </w:r>
            <w:proofErr w:type="spellEnd"/>
            <w:r w:rsidRPr="00090DF0">
              <w:rPr>
                <w:rFonts w:cstheme="minorHAnsi"/>
              </w:rPr>
              <w:t xml:space="preserve">.: J.20-09) dictado por el Alcalde-Presidente del Ayuntamiento de Llodio por el que se deniega al reclamante la participación en la Feria municipal de San Blas y se le comunica que los criterios de </w:t>
            </w:r>
            <w:r w:rsidR="00204BA7" w:rsidRPr="00090DF0">
              <w:rPr>
                <w:rFonts w:cstheme="minorHAnsi"/>
              </w:rPr>
              <w:t>adjudicación</w:t>
            </w:r>
            <w:r w:rsidRPr="00090DF0">
              <w:rPr>
                <w:rFonts w:cstheme="minorHAnsi"/>
              </w:rPr>
              <w:t xml:space="preserve"> y selección de puestos ambulantes en dicha feria son establecidos por una asociación.</w:t>
            </w:r>
          </w:p>
          <w:p w:rsidR="00090DF0" w:rsidRDefault="00090DF0" w:rsidP="00090DF0">
            <w:pPr>
              <w:jc w:val="both"/>
              <w:rPr>
                <w:rFonts w:cstheme="minorHAnsi"/>
              </w:rPr>
            </w:pPr>
          </w:p>
          <w:p w:rsidR="00090DF0" w:rsidRPr="00090DF0" w:rsidRDefault="00090DF0" w:rsidP="00090DF0">
            <w:pPr>
              <w:jc w:val="both"/>
              <w:rPr>
                <w:rFonts w:cstheme="minorHAnsi"/>
              </w:rPr>
            </w:pPr>
            <w:r w:rsidRPr="00090DF0">
              <w:rPr>
                <w:rFonts w:cstheme="minorHAnsi"/>
              </w:rPr>
              <w:t xml:space="preserve">La CNMC recuerda en su Informe que la fijación del emplazamiento general de la feria y de los emplazamientos concretos de cada vendedor ambulante es competencia municipal, así como el procedimiento y criterios de selección, según los artículos 2 y 4 del Real Decreto 199/2010, de 26 de febrero, por el que se regula el ejercicio de la venta ambulante o no sedentaria, en relación con el artículo </w:t>
            </w:r>
            <w:r w:rsidRPr="00090DF0">
              <w:rPr>
                <w:rFonts w:cstheme="minorHAnsi"/>
                <w:bCs/>
              </w:rPr>
              <w:t xml:space="preserve">25.2.i) de la Ley 7/1985, de 7 de abril, de Bases de Régimen Local (LBRL). </w:t>
            </w:r>
          </w:p>
          <w:p w:rsidR="00090DF0" w:rsidRPr="00090DF0" w:rsidRDefault="00090DF0" w:rsidP="00090DF0">
            <w:pPr>
              <w:contextualSpacing/>
              <w:jc w:val="both"/>
              <w:rPr>
                <w:rFonts w:eastAsia="Times New Roman" w:cstheme="minorHAnsi"/>
                <w:lang w:eastAsia="es-ES"/>
              </w:rPr>
            </w:pPr>
          </w:p>
          <w:p w:rsidR="00090DF0" w:rsidRPr="00090DF0" w:rsidRDefault="00090DF0" w:rsidP="00090DF0">
            <w:pPr>
              <w:contextualSpacing/>
              <w:jc w:val="both"/>
              <w:rPr>
                <w:rFonts w:cstheme="minorHAnsi"/>
              </w:rPr>
            </w:pPr>
            <w:r w:rsidRPr="00090DF0">
              <w:rPr>
                <w:rFonts w:cstheme="minorHAnsi"/>
              </w:rPr>
              <w:t>El ejercicio de dicha competencia</w:t>
            </w:r>
            <w:r>
              <w:rPr>
                <w:rFonts w:cstheme="minorHAnsi"/>
              </w:rPr>
              <w:t xml:space="preserve"> municipal</w:t>
            </w:r>
            <w:r w:rsidRPr="00090DF0">
              <w:rPr>
                <w:rFonts w:cstheme="minorHAnsi"/>
              </w:rPr>
              <w:t>, y, concretamente, el otorgamiento o denegación de licencias para participar en ferias ambulantes así como la fijación de las condiciones de participación, debe efectuarse no solamente de acuerdo a los principios previstos en la normativa sectorial de venta ambulante (artículo 4 RD 199/2010) y patrimonial de las Administraciones Públicas (92.1 de la Ley 33/2003, de 3 de noviembre), sino también conforme a los principios de necesidad y proporcionalidad del artículo 5 LGUM y al resto de principios de LGUM.</w:t>
            </w:r>
          </w:p>
          <w:p w:rsidR="00090DF0" w:rsidRPr="00090DF0" w:rsidRDefault="00090DF0" w:rsidP="00090DF0">
            <w:pPr>
              <w:contextualSpacing/>
              <w:jc w:val="both"/>
              <w:rPr>
                <w:rFonts w:eastAsia="Times New Roman" w:cstheme="minorHAnsi"/>
                <w:lang w:eastAsia="es-ES"/>
              </w:rPr>
            </w:pPr>
          </w:p>
          <w:p w:rsidR="00060FE8" w:rsidRPr="00090DF0" w:rsidRDefault="00090DF0" w:rsidP="00090DF0">
            <w:pPr>
              <w:contextualSpacing/>
              <w:jc w:val="both"/>
              <w:rPr>
                <w:rFonts w:cstheme="minorHAnsi"/>
              </w:rPr>
            </w:pPr>
            <w:r w:rsidRPr="00090DF0">
              <w:rPr>
                <w:rFonts w:cstheme="minorHAnsi"/>
              </w:rPr>
              <w:t>En este supuesto concreto, el Decreto nº 166, de fecha 24 de enero de 2020 no justifica la denegación de la solicitud de participación presentada por el reclamante en ninguna razón imperiosa de interés general del artículo 3.11 de la Ley 17/2009, por lo que se produce una vulneración de los artículos 5 y 9 LGUM. Por otro lado, no sólo el acto de denegación de participación sino también las condiciones de participación en la feria están sujetas a los principios de necesidad y proporcionalidad del artículo 5 LGUM y a los demás principios de la LGUM, como el principio de no discriminación del artículo 18.2.a) y la prohibición de requisitos de planificación económica del artículo 18.2.g), principios ya abordados en nuestros anteriores Informes UM/038/20 y UM/042/20 de 02 de septiembre de 2020.</w:t>
            </w:r>
          </w:p>
          <w:p w:rsidR="00060FE8" w:rsidRPr="00090DF0" w:rsidRDefault="00060FE8" w:rsidP="00587101">
            <w:pPr>
              <w:rPr>
                <w:rFonts w:cstheme="minorHAnsi"/>
                <w:b/>
              </w:rPr>
            </w:pPr>
          </w:p>
        </w:tc>
      </w:tr>
      <w:tr w:rsidR="007C626F" w:rsidRPr="00593941" w:rsidTr="00425672">
        <w:tc>
          <w:tcPr>
            <w:tcW w:w="10461" w:type="dxa"/>
          </w:tcPr>
          <w:p w:rsidR="007C626F" w:rsidRPr="002B7457" w:rsidRDefault="007C626F" w:rsidP="007C626F">
            <w:pPr>
              <w:rPr>
                <w:rFonts w:cstheme="minorHAnsi"/>
                <w:b/>
                <w:color w:val="365F91" w:themeColor="accent1" w:themeShade="BF"/>
              </w:rPr>
            </w:pPr>
            <w:r w:rsidRPr="002B7457">
              <w:rPr>
                <w:rFonts w:cstheme="minorHAnsi"/>
                <w:b/>
                <w:color w:val="365F91" w:themeColor="accent1" w:themeShade="BF"/>
              </w:rPr>
              <w:t>MINAS</w:t>
            </w:r>
          </w:p>
          <w:p w:rsidR="007C626F" w:rsidRPr="002B7457" w:rsidRDefault="007C626F" w:rsidP="00060FE8">
            <w:pPr>
              <w:rPr>
                <w:rFonts w:cstheme="minorHAnsi"/>
                <w:b/>
                <w:color w:val="365F91" w:themeColor="accent1" w:themeShade="BF"/>
              </w:rPr>
            </w:pPr>
          </w:p>
        </w:tc>
      </w:tr>
      <w:tr w:rsidR="00060FE8" w:rsidRPr="00593941" w:rsidTr="00425672">
        <w:tc>
          <w:tcPr>
            <w:tcW w:w="10461" w:type="dxa"/>
          </w:tcPr>
          <w:p w:rsidR="00060FE8" w:rsidRPr="002B7457" w:rsidRDefault="00060FE8" w:rsidP="00587101">
            <w:pPr>
              <w:rPr>
                <w:rFonts w:cstheme="minorHAnsi"/>
                <w:b/>
              </w:rPr>
            </w:pPr>
          </w:p>
          <w:p w:rsidR="00FF727B" w:rsidRPr="002B7457" w:rsidRDefault="00FF727B" w:rsidP="00FF727B">
            <w:pPr>
              <w:rPr>
                <w:rFonts w:cstheme="minorHAnsi"/>
                <w:b/>
              </w:rPr>
            </w:pPr>
          </w:p>
          <w:p w:rsidR="00FF727B" w:rsidRPr="002B7457" w:rsidRDefault="00FF727B" w:rsidP="00267897">
            <w:pPr>
              <w:jc w:val="both"/>
              <w:rPr>
                <w:rFonts w:cstheme="minorHAnsi"/>
              </w:rPr>
            </w:pPr>
            <w:r w:rsidRPr="002B7457">
              <w:rPr>
                <w:rFonts w:cstheme="minorHAnsi"/>
                <w:b/>
              </w:rPr>
              <w:t xml:space="preserve">Expediente:  </w:t>
            </w:r>
            <w:r w:rsidRPr="002B7457">
              <w:rPr>
                <w:rFonts w:cstheme="minorHAnsi"/>
              </w:rPr>
              <w:t>UM/0</w:t>
            </w:r>
            <w:r w:rsidR="00267897" w:rsidRPr="002B7457">
              <w:rPr>
                <w:rFonts w:cstheme="minorHAnsi"/>
              </w:rPr>
              <w:t>32</w:t>
            </w:r>
            <w:r w:rsidRPr="002B7457">
              <w:rPr>
                <w:rFonts w:cstheme="minorHAnsi"/>
              </w:rPr>
              <w:t xml:space="preserve">/20                                                                                            </w:t>
            </w:r>
            <w:r w:rsidRPr="002B7457">
              <w:rPr>
                <w:rFonts w:cstheme="minorHAnsi"/>
                <w:b/>
              </w:rPr>
              <w:t>Tipo de Intervención:</w:t>
            </w:r>
            <w:r w:rsidRPr="002B7457">
              <w:rPr>
                <w:rFonts w:cstheme="minorHAnsi"/>
              </w:rPr>
              <w:t xml:space="preserve"> Art.28 </w:t>
            </w:r>
            <w:hyperlink r:id="rId25" w:history="1">
              <w:r w:rsidRPr="002B7457">
                <w:rPr>
                  <w:rStyle w:val="Hipervnculo"/>
                  <w:rFonts w:cstheme="minorHAnsi"/>
                </w:rPr>
                <w:t>LGUM</w:t>
              </w:r>
            </w:hyperlink>
            <w:r w:rsidRPr="002B7457">
              <w:rPr>
                <w:rFonts w:cstheme="minorHAnsi"/>
              </w:rPr>
              <w:t xml:space="preserve">                                                                  </w:t>
            </w:r>
          </w:p>
          <w:p w:rsidR="00FF727B" w:rsidRPr="002B7457" w:rsidRDefault="00FF727B" w:rsidP="00267897">
            <w:pPr>
              <w:jc w:val="both"/>
              <w:rPr>
                <w:rFonts w:cstheme="minorHAnsi"/>
                <w:b/>
              </w:rPr>
            </w:pPr>
          </w:p>
          <w:p w:rsidR="00FF727B" w:rsidRPr="002B7457" w:rsidRDefault="00267897" w:rsidP="00267897">
            <w:pPr>
              <w:jc w:val="both"/>
              <w:rPr>
                <w:rFonts w:cstheme="minorHAnsi"/>
                <w:b/>
              </w:rPr>
            </w:pPr>
            <w:r w:rsidRPr="002B7457">
              <w:rPr>
                <w:rFonts w:eastAsia="Times New Roman" w:cstheme="minorHAnsi"/>
                <w:b/>
                <w:bCs/>
                <w:lang w:eastAsia="es-ES"/>
              </w:rPr>
              <w:t xml:space="preserve">INFORME DE 16 DE SEPTIEMBRE DE 2020 SOBRE LAS RECLAMACIONES PRESENTADAS, AL AMPARO DEL ARTÍCULO 28 DE LA LEY 20/2013, DE 9 DE DICIEMBRE, DE GARANTÍA DE LA UNIDAD DE MERCADO, SOBRE LA </w:t>
            </w:r>
            <w:r w:rsidRPr="002B7457">
              <w:rPr>
                <w:rFonts w:cstheme="minorHAnsi"/>
                <w:b/>
                <w:bCs/>
              </w:rPr>
              <w:t>EXISTENCIA DE DUPLICIDADES CON RELACIÓN A PROYECTOS DE VOLADURAS ESPECIALES Y A LA OPERACIÓN DE MAQUINARIA MINERA, A TENOR DEL REAL DECRETO 863/1985, DE 2 DE ABRIL, POR EL QUE SE APRUEBA EL REGLAMENTO GENERAL DE NORMAS BÁSICAS DE SEGURIDAD MINERA</w:t>
            </w:r>
            <w:r w:rsidRPr="002B7457">
              <w:rPr>
                <w:rFonts w:cstheme="minorHAnsi"/>
                <w:b/>
              </w:rPr>
              <w:t xml:space="preserve"> </w:t>
            </w:r>
          </w:p>
          <w:p w:rsidR="00267897" w:rsidRPr="002B7457" w:rsidRDefault="00267897" w:rsidP="00267897">
            <w:pPr>
              <w:jc w:val="both"/>
              <w:rPr>
                <w:rFonts w:cstheme="minorHAnsi"/>
                <w:b/>
              </w:rPr>
            </w:pPr>
          </w:p>
          <w:p w:rsidR="002B7457" w:rsidRPr="002B7457" w:rsidRDefault="002B7457" w:rsidP="002B7457">
            <w:pPr>
              <w:jc w:val="both"/>
              <w:rPr>
                <w:rFonts w:cstheme="minorHAnsi"/>
              </w:rPr>
            </w:pPr>
            <w:r w:rsidRPr="002B7457">
              <w:rPr>
                <w:rFonts w:cstheme="minorHAnsi"/>
              </w:rPr>
              <w:t>Mediante sendos escritos presentados el 8 de julio de 2020 una asociación de empresas de áridos informó sobre obstáculos al acceso y ejercicio de las actividades económicas al amparo del artículo 28 de la</w:t>
            </w:r>
            <w:r w:rsidR="00204BA7">
              <w:rPr>
                <w:rFonts w:cstheme="minorHAnsi"/>
              </w:rPr>
              <w:t xml:space="preserve"> LGUM</w:t>
            </w:r>
            <w:r w:rsidRPr="002B7457">
              <w:rPr>
                <w:rFonts w:cstheme="minorHAnsi"/>
              </w:rPr>
              <w:t xml:space="preserve"> en el ámbito de la seguridad de las explotaciones mineras. Concretamente, la entidad interesada puso de manifiesto las barreras consistentes en la exigencia de una autorización para cada proyecto de voladura especial (artículo 151 del Reglamento de Seguridad Minera) junto a la exigencia de una autorización general de actividad para la adquisición de explosivos (artículo 119 del Reglamento de Explosivos). Asimismo, informa sobre la existencia de una autorización específica para operar maquinaria móvil de las explotaciones mineras (artículo 117 del citado Reglamento) junto a la previsión de un itinerario formativo para operar tal maquinaria, lo cual incurriría en duplicidad.</w:t>
            </w:r>
          </w:p>
          <w:p w:rsidR="002B7457" w:rsidRPr="002B7457" w:rsidRDefault="002B7457" w:rsidP="002B7457">
            <w:pPr>
              <w:contextualSpacing/>
              <w:jc w:val="both"/>
              <w:rPr>
                <w:rFonts w:cstheme="minorHAnsi"/>
              </w:rPr>
            </w:pPr>
          </w:p>
          <w:p w:rsidR="002B7457" w:rsidRPr="002B7457" w:rsidRDefault="002B7457" w:rsidP="002B7457">
            <w:pPr>
              <w:contextualSpacing/>
              <w:jc w:val="both"/>
              <w:rPr>
                <w:rFonts w:cstheme="minorHAnsi"/>
              </w:rPr>
            </w:pPr>
            <w:r w:rsidRPr="002B7457">
              <w:rPr>
                <w:rFonts w:cstheme="minorHAnsi"/>
              </w:rPr>
              <w:t xml:space="preserve">En su informe, la CNMC señala que, si bien en el presente caso la exigencia de autorización para el uso de explosivos está justificada en razones imperiosas de interés general (seguridad y salud públicas, así como, eventualmente, medio ambiente), sería conveniente que la autoridad competente señalase los motivos que justifican la existencia de un régimen que prevé una autorización general para la adquisición de explosivos y otra particular para su uso en una concreta voladura especial. Caso de que la autoridad competente considere que existe margen para ello sin merma de la seguridad, cabría plantearse la revisión de tal sistema </w:t>
            </w:r>
            <w:proofErr w:type="spellStart"/>
            <w:r w:rsidRPr="002B7457">
              <w:rPr>
                <w:rFonts w:cstheme="minorHAnsi"/>
              </w:rPr>
              <w:t>autorizatorio</w:t>
            </w:r>
            <w:proofErr w:type="spellEnd"/>
            <w:r w:rsidRPr="002B7457">
              <w:rPr>
                <w:rFonts w:cstheme="minorHAnsi"/>
              </w:rPr>
              <w:t xml:space="preserve"> desde la óptica de la simplificación de cargas.</w:t>
            </w:r>
          </w:p>
          <w:p w:rsidR="002B7457" w:rsidRPr="002B7457" w:rsidRDefault="002B7457" w:rsidP="002B7457">
            <w:pPr>
              <w:contextualSpacing/>
              <w:jc w:val="both"/>
              <w:rPr>
                <w:rFonts w:cstheme="minorHAnsi"/>
              </w:rPr>
            </w:pPr>
          </w:p>
          <w:p w:rsidR="002B7457" w:rsidRPr="002B7457" w:rsidRDefault="002B7457" w:rsidP="002B7457">
            <w:pPr>
              <w:contextualSpacing/>
              <w:jc w:val="both"/>
              <w:rPr>
                <w:rFonts w:cstheme="minorHAnsi"/>
              </w:rPr>
            </w:pPr>
            <w:r w:rsidRPr="002B7457">
              <w:rPr>
                <w:rFonts w:cstheme="minorHAnsi"/>
              </w:rPr>
              <w:t xml:space="preserve">Del mismo modo, si bien la formación de los operarios de maquinaria resulta esencial para la garantía de la seguridad de los trabajadores, razón que justifica el sistema </w:t>
            </w:r>
            <w:proofErr w:type="spellStart"/>
            <w:r w:rsidRPr="002B7457">
              <w:rPr>
                <w:rFonts w:cstheme="minorHAnsi"/>
              </w:rPr>
              <w:t>autorizatorio</w:t>
            </w:r>
            <w:proofErr w:type="spellEnd"/>
            <w:r w:rsidRPr="002B7457">
              <w:rPr>
                <w:rFonts w:cstheme="minorHAnsi"/>
              </w:rPr>
              <w:t>, se considera conveniente que, sin merma de tales exigencias formativas, se evalúe la posibilidad de simplificar tal régimen de formación en futuras revisiones de la normativa.</w:t>
            </w:r>
          </w:p>
          <w:p w:rsidR="002B7457" w:rsidRPr="002B7457" w:rsidRDefault="002B7457" w:rsidP="002B7457">
            <w:pPr>
              <w:contextualSpacing/>
              <w:jc w:val="both"/>
              <w:rPr>
                <w:rFonts w:cstheme="minorHAnsi"/>
              </w:rPr>
            </w:pPr>
          </w:p>
          <w:p w:rsidR="002B7457" w:rsidRPr="002B7457" w:rsidRDefault="002B7457" w:rsidP="002B7457">
            <w:pPr>
              <w:contextualSpacing/>
              <w:jc w:val="both"/>
              <w:rPr>
                <w:rFonts w:eastAsia="Times New Roman" w:cstheme="minorHAnsi"/>
                <w:lang w:eastAsia="es-ES"/>
              </w:rPr>
            </w:pPr>
            <w:r w:rsidRPr="002B7457">
              <w:rPr>
                <w:rFonts w:cstheme="minorHAnsi"/>
              </w:rPr>
              <w:t>Finalmente, aunque la existencia de distintos criterios por parte de diferentes autoridades territoriales autorizantes en el ejercicio de sus competencias no vulnera el principio de no discriminación de los artículos 3 y 18 LGUM, resulta deseable una mayor coordinación en este caso, lo cual podría favorecerse mediante las oportunas conferencias sectoriales.</w:t>
            </w:r>
          </w:p>
          <w:p w:rsidR="002B7457" w:rsidRPr="002B7457" w:rsidRDefault="002B7457" w:rsidP="00267897">
            <w:pPr>
              <w:jc w:val="both"/>
              <w:rPr>
                <w:rFonts w:cstheme="minorHAnsi"/>
              </w:rPr>
            </w:pPr>
          </w:p>
          <w:p w:rsidR="002B7457" w:rsidRPr="002B7457" w:rsidRDefault="002B7457" w:rsidP="00267897">
            <w:pPr>
              <w:jc w:val="both"/>
              <w:rPr>
                <w:rFonts w:cstheme="minorHAnsi"/>
                <w:b/>
              </w:rPr>
            </w:pPr>
          </w:p>
          <w:p w:rsidR="002B7457" w:rsidRDefault="002B7457" w:rsidP="00267897">
            <w:pPr>
              <w:jc w:val="both"/>
              <w:rPr>
                <w:rFonts w:cstheme="minorHAnsi"/>
                <w:b/>
              </w:rPr>
            </w:pPr>
          </w:p>
          <w:p w:rsidR="0061433A" w:rsidRDefault="0061433A" w:rsidP="00267897">
            <w:pPr>
              <w:jc w:val="both"/>
              <w:rPr>
                <w:rFonts w:cstheme="minorHAnsi"/>
                <w:b/>
              </w:rPr>
            </w:pPr>
          </w:p>
          <w:p w:rsidR="0061433A" w:rsidRDefault="0061433A" w:rsidP="00267897">
            <w:pPr>
              <w:jc w:val="both"/>
              <w:rPr>
                <w:rFonts w:cstheme="minorHAnsi"/>
                <w:b/>
              </w:rPr>
            </w:pPr>
          </w:p>
          <w:p w:rsidR="0061433A" w:rsidRPr="002B7457" w:rsidRDefault="0061433A" w:rsidP="00267897">
            <w:pPr>
              <w:jc w:val="both"/>
              <w:rPr>
                <w:rFonts w:cstheme="minorHAnsi"/>
                <w:b/>
              </w:rPr>
            </w:pPr>
          </w:p>
          <w:p w:rsidR="00267897" w:rsidRPr="002B7457" w:rsidRDefault="00267897" w:rsidP="00267897">
            <w:pPr>
              <w:jc w:val="both"/>
              <w:rPr>
                <w:rFonts w:cstheme="minorHAnsi"/>
                <w:b/>
              </w:rPr>
            </w:pPr>
          </w:p>
        </w:tc>
      </w:tr>
      <w:tr w:rsidR="00F2351A" w:rsidRPr="00593941" w:rsidTr="00425672">
        <w:tc>
          <w:tcPr>
            <w:tcW w:w="10461" w:type="dxa"/>
          </w:tcPr>
          <w:p w:rsidR="00F2351A" w:rsidRPr="00593941" w:rsidRDefault="00F2351A" w:rsidP="00F2351A">
            <w:pPr>
              <w:rPr>
                <w:rFonts w:cstheme="minorHAnsi"/>
                <w:b/>
                <w:color w:val="365F91" w:themeColor="accent1" w:themeShade="BF"/>
              </w:rPr>
            </w:pPr>
            <w:r w:rsidRPr="00593941">
              <w:rPr>
                <w:rFonts w:cstheme="minorHAnsi"/>
                <w:b/>
                <w:color w:val="365F91" w:themeColor="accent1" w:themeShade="BF"/>
              </w:rPr>
              <w:t>SUBVENCIONES PÚBLICAS</w:t>
            </w:r>
          </w:p>
          <w:p w:rsidR="00F2351A" w:rsidRPr="00593941" w:rsidRDefault="00F2351A" w:rsidP="00587101">
            <w:pPr>
              <w:rPr>
                <w:rFonts w:cstheme="minorHAnsi"/>
                <w:b/>
              </w:rPr>
            </w:pPr>
          </w:p>
        </w:tc>
      </w:tr>
      <w:tr w:rsidR="00F2351A" w:rsidRPr="00593941" w:rsidTr="00425672">
        <w:tc>
          <w:tcPr>
            <w:tcW w:w="10461" w:type="dxa"/>
          </w:tcPr>
          <w:p w:rsidR="007C626F" w:rsidRPr="002B7457" w:rsidRDefault="007C626F" w:rsidP="007C626F">
            <w:pPr>
              <w:rPr>
                <w:rFonts w:cstheme="minorHAnsi"/>
                <w:b/>
              </w:rPr>
            </w:pPr>
          </w:p>
          <w:p w:rsidR="007C626F" w:rsidRPr="002B7457" w:rsidRDefault="007C626F" w:rsidP="007C626F">
            <w:pPr>
              <w:jc w:val="both"/>
              <w:rPr>
                <w:rFonts w:cstheme="minorHAnsi"/>
              </w:rPr>
            </w:pPr>
            <w:r w:rsidRPr="002B7457">
              <w:rPr>
                <w:rFonts w:cstheme="minorHAnsi"/>
                <w:b/>
              </w:rPr>
              <w:t xml:space="preserve">Expediente:  </w:t>
            </w:r>
            <w:r w:rsidRPr="002B7457">
              <w:rPr>
                <w:rFonts w:cstheme="minorHAnsi"/>
              </w:rPr>
              <w:t>UM/0</w:t>
            </w:r>
            <w:r>
              <w:rPr>
                <w:rFonts w:cstheme="minorHAnsi"/>
              </w:rPr>
              <w:t>51</w:t>
            </w:r>
            <w:r w:rsidRPr="002B7457">
              <w:rPr>
                <w:rFonts w:cstheme="minorHAnsi"/>
              </w:rPr>
              <w:t xml:space="preserve">/20                                                                                            </w:t>
            </w:r>
            <w:r w:rsidRPr="002B7457">
              <w:rPr>
                <w:rFonts w:cstheme="minorHAnsi"/>
                <w:b/>
              </w:rPr>
              <w:t>Tipo de Intervención:</w:t>
            </w:r>
            <w:r w:rsidRPr="002B7457">
              <w:rPr>
                <w:rFonts w:cstheme="minorHAnsi"/>
              </w:rPr>
              <w:t xml:space="preserve"> Art.2</w:t>
            </w:r>
            <w:r w:rsidR="000C0CF5">
              <w:rPr>
                <w:rFonts w:cstheme="minorHAnsi"/>
              </w:rPr>
              <w:t>6</w:t>
            </w:r>
            <w:r w:rsidRPr="002B7457">
              <w:rPr>
                <w:rFonts w:cstheme="minorHAnsi"/>
              </w:rPr>
              <w:t xml:space="preserve"> </w:t>
            </w:r>
            <w:hyperlink r:id="rId26" w:history="1">
              <w:r w:rsidRPr="002B7457">
                <w:rPr>
                  <w:rStyle w:val="Hipervnculo"/>
                  <w:rFonts w:cstheme="minorHAnsi"/>
                </w:rPr>
                <w:t>LGUM</w:t>
              </w:r>
            </w:hyperlink>
            <w:r w:rsidRPr="002B7457">
              <w:rPr>
                <w:rFonts w:cstheme="minorHAnsi"/>
              </w:rPr>
              <w:t xml:space="preserve">                                                                  </w:t>
            </w:r>
          </w:p>
          <w:p w:rsidR="007C626F" w:rsidRPr="002B7457" w:rsidRDefault="007C626F" w:rsidP="007C626F">
            <w:pPr>
              <w:jc w:val="both"/>
              <w:rPr>
                <w:rFonts w:cstheme="minorHAnsi"/>
                <w:b/>
              </w:rPr>
            </w:pPr>
          </w:p>
          <w:p w:rsidR="000C0CF5" w:rsidRPr="000C0CF5" w:rsidRDefault="000C0CF5" w:rsidP="000C0CF5">
            <w:pPr>
              <w:jc w:val="both"/>
              <w:rPr>
                <w:rFonts w:eastAsia="Times New Roman" w:cstheme="minorHAnsi"/>
                <w:b/>
                <w:bCs/>
                <w:lang w:eastAsia="es-ES"/>
              </w:rPr>
            </w:pPr>
            <w:r w:rsidRPr="000C0CF5">
              <w:rPr>
                <w:rFonts w:eastAsia="Times New Roman" w:cstheme="minorHAnsi"/>
                <w:b/>
                <w:bCs/>
                <w:lang w:eastAsia="es-ES"/>
              </w:rPr>
              <w:t xml:space="preserve">INFORME DE </w:t>
            </w:r>
            <w:r w:rsidR="00284DB5">
              <w:rPr>
                <w:rFonts w:eastAsia="Times New Roman" w:cstheme="minorHAnsi"/>
                <w:b/>
                <w:bCs/>
                <w:lang w:eastAsia="es-ES"/>
              </w:rPr>
              <w:t>16</w:t>
            </w:r>
            <w:r w:rsidR="00284DB5" w:rsidRPr="00C97643">
              <w:rPr>
                <w:rFonts w:eastAsia="Times New Roman" w:cstheme="minorHAnsi"/>
                <w:b/>
                <w:bCs/>
                <w:lang w:eastAsia="es-ES"/>
              </w:rPr>
              <w:t xml:space="preserve"> DE SEPTIEMBRE DE 2020</w:t>
            </w:r>
            <w:r w:rsidR="00284DB5" w:rsidRPr="00593941">
              <w:rPr>
                <w:rFonts w:eastAsia="Times New Roman" w:cstheme="minorHAnsi"/>
                <w:b/>
                <w:bCs/>
                <w:lang w:eastAsia="es-ES"/>
              </w:rPr>
              <w:t xml:space="preserve"> </w:t>
            </w:r>
            <w:r w:rsidRPr="000C0CF5">
              <w:rPr>
                <w:rFonts w:eastAsia="Times New Roman" w:cstheme="minorHAnsi"/>
                <w:b/>
                <w:bCs/>
                <w:lang w:eastAsia="es-ES"/>
              </w:rPr>
              <w:t xml:space="preserve">SOBRE LA RECLAMACIÓN PRESENTADA, AL AMPARO DEL ARTÍCULO 26 DE LA LEY 20/2013, DE 9 DE DICIEMBRE, DE GARANTÍA DE LA UNIDAD DE MERCADO, POR LA QUE UNA EMPRESA DENUNCIA LA EXCLUSIÓN DEL ACCESO A SUBVENCIONES MUNICIPALES CON BASE A CRITERIOS TERRITORIALES </w:t>
            </w:r>
          </w:p>
          <w:p w:rsidR="002B7457" w:rsidRDefault="002B7457" w:rsidP="00587101">
            <w:pPr>
              <w:rPr>
                <w:rFonts w:cstheme="minorHAnsi"/>
                <w:b/>
              </w:rPr>
            </w:pPr>
          </w:p>
          <w:p w:rsidR="000C0CF5" w:rsidRDefault="000C0CF5" w:rsidP="000C0CF5">
            <w:pPr>
              <w:jc w:val="both"/>
              <w:rPr>
                <w:rFonts w:ascii="Arial" w:hAnsi="Arial" w:cs="Arial"/>
                <w:lang w:val="es-ES_tradnl"/>
              </w:rPr>
            </w:pPr>
            <w:r w:rsidRPr="000C0CF5">
              <w:rPr>
                <w:rFonts w:cstheme="minorHAnsi"/>
                <w:lang w:val="es-ES_tradnl"/>
              </w:rPr>
              <w:t xml:space="preserve">El 25 de agosto de 2020, tuvo entrada la reclamación de un operador, en el marco del artículo 26 de la </w:t>
            </w:r>
            <w:r>
              <w:rPr>
                <w:rFonts w:cstheme="minorHAnsi"/>
                <w:lang w:val="es-ES_tradnl"/>
              </w:rPr>
              <w:t xml:space="preserve">LGUM </w:t>
            </w:r>
            <w:r w:rsidRPr="000C0CF5">
              <w:rPr>
                <w:rFonts w:eastAsia="Times New Roman" w:cstheme="minorHAnsi"/>
                <w:lang w:eastAsia="es-ES"/>
              </w:rPr>
              <w:t>relativa a su exclusión del acceso a subvenciones municipales basándose únicamente en criterios territoriales.</w:t>
            </w:r>
            <w:r w:rsidRPr="000C0CF5">
              <w:rPr>
                <w:rFonts w:cstheme="minorHAnsi"/>
                <w:lang w:val="es-ES_tradnl"/>
              </w:rPr>
              <w:t xml:space="preserve">El operador denuncia en su reclamación el carácter discriminatorio de dos apartados de la Convocatoria del Ayuntamiento de Villanueva de la Serena para la concesión de ayudas a pequeñas y medianas empresas con el objeto de favorecer la actividad empresarial en momentos de severa dificultad durante el ejercicio 2020.En dichos apartados se excluye expresamente del acceso a las subvenciones a las empresas de Villanueva de la Serena que tenga su domicilio social en las entidades locales menores de </w:t>
            </w:r>
            <w:proofErr w:type="spellStart"/>
            <w:r w:rsidRPr="000C0CF5">
              <w:rPr>
                <w:rFonts w:cstheme="minorHAnsi"/>
                <w:lang w:val="es-ES_tradnl"/>
              </w:rPr>
              <w:t>Enterríos</w:t>
            </w:r>
            <w:proofErr w:type="spellEnd"/>
            <w:r w:rsidRPr="000C0CF5">
              <w:rPr>
                <w:rFonts w:cstheme="minorHAnsi"/>
                <w:lang w:val="es-ES_tradnl"/>
              </w:rPr>
              <w:t>, Valdivia y Zurbarán, sin que en las bases de la convocatoria se justifiquen los motivos de dicha exclusión</w:t>
            </w:r>
            <w:r>
              <w:rPr>
                <w:rFonts w:ascii="Arial" w:hAnsi="Arial" w:cs="Arial"/>
                <w:lang w:val="es-ES_tradnl"/>
              </w:rPr>
              <w:t>.</w:t>
            </w:r>
          </w:p>
          <w:p w:rsidR="001C392C" w:rsidRDefault="001C392C" w:rsidP="000C0CF5">
            <w:pPr>
              <w:jc w:val="both"/>
              <w:rPr>
                <w:rFonts w:cstheme="minorHAnsi"/>
                <w:lang w:val="es-ES_tradnl"/>
              </w:rPr>
            </w:pPr>
          </w:p>
          <w:p w:rsidR="001C392C" w:rsidRDefault="001C392C" w:rsidP="001C392C">
            <w:pPr>
              <w:jc w:val="both"/>
              <w:rPr>
                <w:rFonts w:cstheme="minorHAnsi"/>
                <w:bCs/>
              </w:rPr>
            </w:pPr>
            <w:r w:rsidRPr="001C392C">
              <w:rPr>
                <w:rFonts w:cstheme="minorHAnsi"/>
                <w:bCs/>
              </w:rPr>
              <w:t xml:space="preserve">En su informe, la CNMC considera que la exigencia a las entidades </w:t>
            </w:r>
            <w:r>
              <w:rPr>
                <w:rFonts w:cstheme="minorHAnsi"/>
                <w:bCs/>
              </w:rPr>
              <w:t>solicitantes de las ayudas</w:t>
            </w:r>
            <w:r w:rsidRPr="001C392C">
              <w:rPr>
                <w:rFonts w:cstheme="minorHAnsi"/>
                <w:bCs/>
              </w:rPr>
              <w:t xml:space="preserve"> de estar domiciliadas (o disponer de instalaciones) en el municipio concedente de las subvenciones resulta contraria al principio de no discriminación del artículo 18 LGUM, según indicó esta Comisión en su anterior informe UM/071/19 de 18 de septiembre de 2019.</w:t>
            </w:r>
          </w:p>
          <w:p w:rsidR="001C392C" w:rsidRDefault="001C392C" w:rsidP="001C392C">
            <w:pPr>
              <w:jc w:val="both"/>
              <w:rPr>
                <w:rFonts w:cstheme="minorHAnsi"/>
                <w:bCs/>
              </w:rPr>
            </w:pPr>
          </w:p>
          <w:p w:rsidR="001C392C" w:rsidRPr="001C392C" w:rsidRDefault="001C392C" w:rsidP="001C392C">
            <w:pPr>
              <w:spacing w:after="120"/>
              <w:jc w:val="both"/>
              <w:rPr>
                <w:rFonts w:cstheme="minorHAnsi"/>
              </w:rPr>
            </w:pPr>
            <w:r w:rsidRPr="001C392C">
              <w:rPr>
                <w:rFonts w:cstheme="minorHAnsi"/>
              </w:rPr>
              <w:t>Dicha exigencia de domiciliación debería ser sustituida por la exigencia de generar actividad económica dentro del municipio con cargo a las ayudas o subvenciones concedidas, a través de actividades o proyectos concretos cuya ejecución o realización podría ser objeto de posterior control municipal a través de las obligaciones impuestas a los beneficiarios en los artículos 14 de la Ley estatal 38/2003 y 13 de la Ley autonómica 6/2011 sobre subvenciones, de acuerdo con el criterio interpretativo de la SECUM en sus Informes 26/1520 de 4 de agosto de 2015 y 26/1534 de 22 de septiembre de 2015.</w:t>
            </w:r>
          </w:p>
          <w:p w:rsidR="001C392C" w:rsidRPr="001C392C" w:rsidRDefault="001C392C" w:rsidP="001C392C">
            <w:pPr>
              <w:jc w:val="both"/>
              <w:rPr>
                <w:rFonts w:cstheme="minorHAnsi"/>
                <w:bCs/>
              </w:rPr>
            </w:pPr>
          </w:p>
          <w:p w:rsidR="001C392C" w:rsidRPr="000C0CF5" w:rsidRDefault="001C392C" w:rsidP="000C0CF5">
            <w:pPr>
              <w:jc w:val="both"/>
              <w:rPr>
                <w:rFonts w:cstheme="minorHAnsi"/>
                <w:lang w:val="es-ES_tradnl"/>
              </w:rPr>
            </w:pPr>
          </w:p>
          <w:p w:rsidR="000C0CF5" w:rsidRDefault="000C0CF5" w:rsidP="00587101">
            <w:pPr>
              <w:rPr>
                <w:rFonts w:cstheme="minorHAnsi"/>
                <w:b/>
              </w:rPr>
            </w:pPr>
          </w:p>
          <w:p w:rsidR="002B7457" w:rsidRPr="00593941" w:rsidRDefault="002B7457" w:rsidP="00587101">
            <w:pPr>
              <w:rPr>
                <w:rFonts w:cstheme="minorHAnsi"/>
                <w:b/>
              </w:rPr>
            </w:pPr>
          </w:p>
        </w:tc>
      </w:tr>
    </w:tbl>
    <w:p w:rsidR="004C3F18" w:rsidRPr="00593941" w:rsidRDefault="004C3F18" w:rsidP="00FF114E">
      <w:pPr>
        <w:rPr>
          <w:rFonts w:cstheme="minorHAnsi"/>
          <w:b/>
        </w:rPr>
      </w:pPr>
    </w:p>
    <w:p w:rsidR="00FB1889" w:rsidRPr="00593941" w:rsidRDefault="00FB1889" w:rsidP="00FB1889">
      <w:pPr>
        <w:pStyle w:val="xxmsonormal"/>
        <w:spacing w:after="200" w:afterAutospacing="0" w:line="276" w:lineRule="auto"/>
        <w:jc w:val="both"/>
        <w:rPr>
          <w:rFonts w:asciiTheme="minorHAnsi" w:hAnsiTheme="minorHAnsi" w:cstheme="minorHAnsi"/>
          <w:sz w:val="22"/>
          <w:szCs w:val="22"/>
        </w:rPr>
      </w:pPr>
    </w:p>
    <w:p w:rsidR="00EB3303" w:rsidRPr="00593941" w:rsidRDefault="00EB3303" w:rsidP="00EB3303">
      <w:pPr>
        <w:pStyle w:val="xxmsonormal"/>
        <w:spacing w:after="200" w:afterAutospacing="0" w:line="276" w:lineRule="auto"/>
        <w:jc w:val="both"/>
        <w:rPr>
          <w:rFonts w:asciiTheme="minorHAnsi" w:hAnsiTheme="minorHAnsi" w:cstheme="minorHAnsi"/>
          <w:sz w:val="22"/>
          <w:szCs w:val="22"/>
        </w:rPr>
      </w:pPr>
    </w:p>
    <w:p w:rsidR="00FB1889" w:rsidRPr="00593941" w:rsidRDefault="00FB1889" w:rsidP="00EB3303">
      <w:pPr>
        <w:pStyle w:val="xxmsonormal"/>
        <w:spacing w:after="200" w:afterAutospacing="0" w:line="276" w:lineRule="auto"/>
        <w:jc w:val="both"/>
        <w:rPr>
          <w:rFonts w:asciiTheme="minorHAnsi" w:hAnsiTheme="minorHAnsi" w:cstheme="minorHAnsi"/>
          <w:b/>
          <w:sz w:val="22"/>
          <w:szCs w:val="22"/>
        </w:rPr>
      </w:pPr>
    </w:p>
    <w:p w:rsidR="00A7063C" w:rsidRPr="00593941" w:rsidRDefault="00A7063C">
      <w:pPr>
        <w:pStyle w:val="xxmsonormal"/>
        <w:spacing w:after="200" w:afterAutospacing="0" w:line="276" w:lineRule="auto"/>
        <w:jc w:val="both"/>
        <w:rPr>
          <w:rFonts w:asciiTheme="minorHAnsi" w:hAnsiTheme="minorHAnsi" w:cstheme="minorHAnsi"/>
          <w:b/>
          <w:sz w:val="22"/>
          <w:szCs w:val="22"/>
        </w:rPr>
      </w:pPr>
    </w:p>
    <w:sectPr w:rsidR="00A7063C" w:rsidRPr="00593941" w:rsidSect="003710FA">
      <w:headerReference w:type="default" r:id="rId27"/>
      <w:footerReference w:type="default" r:id="rId28"/>
      <w:headerReference w:type="first" r:id="rId29"/>
      <w:footerReference w:type="first" r:id="rId30"/>
      <w:pgSz w:w="11906" w:h="16838"/>
      <w:pgMar w:top="2127"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345" w:rsidRDefault="00230345" w:rsidP="00FE2370">
      <w:pPr>
        <w:spacing w:after="0" w:line="240" w:lineRule="auto"/>
      </w:pPr>
      <w:r>
        <w:separator/>
      </w:r>
    </w:p>
  </w:endnote>
  <w:endnote w:type="continuationSeparator" w:id="0">
    <w:p w:rsidR="00230345" w:rsidRDefault="00230345" w:rsidP="00FE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855366"/>
      <w:docPartObj>
        <w:docPartGallery w:val="Page Numbers (Bottom of Page)"/>
        <w:docPartUnique/>
      </w:docPartObj>
    </w:sdtPr>
    <w:sdtEndPr/>
    <w:sdtContent>
      <w:p w:rsidR="00F2510C" w:rsidRDefault="00F2510C">
        <w:pPr>
          <w:pStyle w:val="Piedepgina"/>
          <w:jc w:val="center"/>
        </w:pPr>
        <w:r>
          <w:fldChar w:fldCharType="begin"/>
        </w:r>
        <w:r>
          <w:instrText>PAGE   \* MERGEFORMAT</w:instrText>
        </w:r>
        <w:r>
          <w:fldChar w:fldCharType="separate"/>
        </w:r>
        <w:r w:rsidR="00204BA7">
          <w:rPr>
            <w:noProof/>
          </w:rPr>
          <w:t>11</w:t>
        </w:r>
        <w:r>
          <w:fldChar w:fldCharType="end"/>
        </w:r>
      </w:p>
    </w:sdtContent>
  </w:sdt>
  <w:p w:rsidR="00F2510C" w:rsidRPr="00440F3D" w:rsidRDefault="00F2510C" w:rsidP="00440F3D">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0C" w:rsidRDefault="00F2510C">
    <w:pPr>
      <w:pStyle w:val="Piedepgina"/>
    </w:pPr>
  </w:p>
  <w:p w:rsidR="00F2510C" w:rsidRPr="00440F3D" w:rsidRDefault="00F2510C" w:rsidP="008E7158">
    <w:pPr>
      <w:pStyle w:val="Piedepgina"/>
      <w:jc w:val="right"/>
    </w:pPr>
    <w:r>
      <w:tab/>
    </w:r>
    <w:r>
      <w:rPr>
        <w:sz w:val="14"/>
        <w:szCs w:val="14"/>
      </w:rPr>
      <w:t>CORREO ELECTRÓNICO: ajtribunales@cnmc.es</w:t>
    </w:r>
  </w:p>
  <w:p w:rsidR="00F2510C" w:rsidRDefault="00F2510C" w:rsidP="008E7158">
    <w:pPr>
      <w:pStyle w:val="Piedepgina"/>
      <w:tabs>
        <w:tab w:val="clear" w:pos="4252"/>
        <w:tab w:val="clear" w:pos="8504"/>
        <w:tab w:val="left" w:pos="93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345" w:rsidRDefault="00230345" w:rsidP="00FE2370">
      <w:pPr>
        <w:spacing w:after="0" w:line="240" w:lineRule="auto"/>
      </w:pPr>
      <w:r>
        <w:separator/>
      </w:r>
    </w:p>
  </w:footnote>
  <w:footnote w:type="continuationSeparator" w:id="0">
    <w:p w:rsidR="00230345" w:rsidRDefault="00230345" w:rsidP="00FE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0C" w:rsidRDefault="00F2510C" w:rsidP="003710FA">
    <w:pPr>
      <w:pStyle w:val="Encabezado"/>
      <w:tabs>
        <w:tab w:val="clear" w:pos="4252"/>
        <w:tab w:val="clear" w:pos="8504"/>
        <w:tab w:val="left" w:pos="3068"/>
      </w:tabs>
    </w:pPr>
    <w:r>
      <w:tab/>
    </w:r>
  </w:p>
  <w:p w:rsidR="00F2510C" w:rsidRDefault="00F2510C">
    <w:pPr>
      <w:pStyle w:val="Encabezado"/>
    </w:pPr>
    <w:r>
      <w:rPr>
        <w:noProof/>
        <w:lang w:eastAsia="es-ES"/>
      </w:rPr>
      <w:drawing>
        <wp:inline distT="0" distB="0" distL="0" distR="0" wp14:anchorId="3BE6F112" wp14:editId="25BB10D7">
          <wp:extent cx="2298977" cy="218661"/>
          <wp:effectExtent l="0" t="0" r="635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E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336" cy="2194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0C" w:rsidRDefault="00F2510C">
    <w:pPr>
      <w:pStyle w:val="Encabezado"/>
    </w:pPr>
    <w:r w:rsidRPr="00FE2370">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61312" behindDoc="0" locked="0" layoutInCell="1" allowOverlap="1" wp14:anchorId="1481BEA8" wp14:editId="507BEF7F">
              <wp:simplePos x="0" y="0"/>
              <wp:positionH relativeFrom="column">
                <wp:posOffset>0</wp:posOffset>
              </wp:positionH>
              <wp:positionV relativeFrom="paragraph">
                <wp:posOffset>305794</wp:posOffset>
              </wp:positionV>
              <wp:extent cx="6628875" cy="428725"/>
              <wp:effectExtent l="0" t="0" r="635" b="952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875" cy="428725"/>
                        <a:chOff x="1107327" y="1058273"/>
                        <a:chExt cx="63683" cy="4287"/>
                      </a:xfrm>
                    </wpg:grpSpPr>
                    <pic:pic xmlns:pic="http://schemas.openxmlformats.org/drawingml/2006/picture">
                      <pic:nvPicPr>
                        <pic:cNvPr id="1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7327" y="1058303"/>
                          <a:ext cx="29995" cy="2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4" name="Cuadro de texto 5"/>
                      <wps:cNvSpPr txBox="1">
                        <a:spLocks noChangeArrowheads="1"/>
                      </wps:cNvSpPr>
                      <wps:spPr bwMode="auto">
                        <a:xfrm>
                          <a:off x="1145518" y="1058273"/>
                          <a:ext cx="25492" cy="4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0C" w:rsidRDefault="00F2510C" w:rsidP="003710FA">
                            <w:pPr>
                              <w:spacing w:after="0" w:line="204" w:lineRule="auto"/>
                              <w:jc w:val="right"/>
                              <w:rPr>
                                <w:color w:val="606060"/>
                                <w:spacing w:val="-8"/>
                                <w:sz w:val="18"/>
                                <w:szCs w:val="18"/>
                              </w:rPr>
                            </w:pPr>
                            <w:r>
                              <w:rPr>
                                <w:color w:val="606060"/>
                                <w:spacing w:val="-8"/>
                                <w:sz w:val="18"/>
                                <w:szCs w:val="18"/>
                              </w:rPr>
                              <w:t> </w:t>
                            </w:r>
                          </w:p>
                          <w:p w:rsidR="00F2510C" w:rsidRDefault="00F2510C" w:rsidP="003710FA">
                            <w:pPr>
                              <w:spacing w:after="0"/>
                              <w:jc w:val="right"/>
                              <w:rPr>
                                <w:b/>
                                <w:bCs/>
                                <w:color w:val="606060"/>
                                <w:spacing w:val="-8"/>
                                <w:sz w:val="18"/>
                                <w:szCs w:val="18"/>
                              </w:rPr>
                            </w:pPr>
                            <w:r>
                              <w:rPr>
                                <w:b/>
                                <w:bCs/>
                                <w:color w:val="606060"/>
                                <w:spacing w:val="-8"/>
                                <w:sz w:val="18"/>
                                <w:szCs w:val="18"/>
                              </w:rPr>
                              <w:t>Asesoría Jurídica</w:t>
                            </w:r>
                          </w:p>
                          <w:p w:rsidR="00F2510C" w:rsidRDefault="00F2510C" w:rsidP="003710FA">
                            <w:pPr>
                              <w:spacing w:after="0" w:line="204" w:lineRule="auto"/>
                              <w:jc w:val="right"/>
                              <w:rPr>
                                <w:color w:val="000000"/>
                                <w:spacing w:val="-8"/>
                                <w:sz w:val="16"/>
                                <w:szCs w:val="16"/>
                              </w:rPr>
                            </w:pPr>
                            <w:r>
                              <w:rPr>
                                <w:spacing w:val="-8"/>
                                <w:sz w:val="16"/>
                                <w:szCs w:val="16"/>
                              </w:rPr>
                              <w:t> </w:t>
                            </w:r>
                          </w:p>
                          <w:p w:rsidR="00F2510C" w:rsidRDefault="00F2510C" w:rsidP="003710FA">
                            <w:pPr>
                              <w:spacing w:after="0" w:line="204" w:lineRule="auto"/>
                              <w:jc w:val="right"/>
                              <w:rPr>
                                <w:b/>
                                <w:bCs/>
                                <w:color w:val="A71930"/>
                                <w:spacing w:val="-8"/>
                                <w:sz w:val="16"/>
                                <w:szCs w:val="16"/>
                              </w:rPr>
                            </w:pPr>
                            <w:r>
                              <w:rPr>
                                <w:b/>
                                <w:bCs/>
                                <w:color w:val="A71930"/>
                                <w:spacing w:val="-8"/>
                                <w:sz w:val="16"/>
                                <w:szCs w:val="16"/>
                              </w:rPr>
                              <w:t> </w:t>
                            </w:r>
                          </w:p>
                        </w:txbxContent>
                      </wps:txbx>
                      <wps:bodyPr rot="0" vert="horz" wrap="square" lIns="91440" tIns="72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1BEA8" id="Group 5" o:spid="_x0000_s1027" style="position:absolute;margin-left:0;margin-top:24.1pt;width:521.95pt;height:33.75pt;z-index:251661312" coordorigin="11073,10582" coordsize="63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073;top:10583;width:300;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" strokecolor="black [0]" insetpen="t">
                <v:imagedata r:id="rId2" o:title=""/>
              </v:shape>
              <v:shapetype id="_x0000_t202" coordsize="21600,21600" o:spt="202" path="m,l,21600r21600,l21600,xe">
                <v:stroke joinstyle="miter"/>
                <v:path gradientshapeok="t" o:connecttype="rect"/>
              </v:shapetype>
              <v:shape id="Cuadro de texto 5" o:spid="_x0000_s1029" type="#_x0000_t202" style="position:absolute;left:11455;top:10582;width:255;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" filled="f" stroked="f">
                <v:textbox inset=",2mm">
                  <w:txbxContent>
                    <w:p w:rsidR="00F2510C" w:rsidRDefault="00F2510C" w:rsidP="003710FA">
                      <w:pPr>
                        <w:spacing w:after="0" w:line="204" w:lineRule="auto"/>
                        <w:jc w:val="right"/>
                        <w:rPr>
                          <w:color w:val="606060"/>
                          <w:spacing w:val="-8"/>
                          <w:sz w:val="18"/>
                          <w:szCs w:val="18"/>
                        </w:rPr>
                      </w:pPr>
                      <w:r>
                        <w:rPr>
                          <w:color w:val="606060"/>
                          <w:spacing w:val="-8"/>
                          <w:sz w:val="18"/>
                          <w:szCs w:val="18"/>
                        </w:rPr>
                        <w:t> </w:t>
                      </w:r>
                    </w:p>
                    <w:p w:rsidR="00F2510C" w:rsidRDefault="00F2510C" w:rsidP="003710FA">
                      <w:pPr>
                        <w:spacing w:after="0"/>
                        <w:jc w:val="right"/>
                        <w:rPr>
                          <w:b/>
                          <w:bCs/>
                          <w:color w:val="606060"/>
                          <w:spacing w:val="-8"/>
                          <w:sz w:val="18"/>
                          <w:szCs w:val="18"/>
                        </w:rPr>
                      </w:pPr>
                      <w:r>
                        <w:rPr>
                          <w:b/>
                          <w:bCs/>
                          <w:color w:val="606060"/>
                          <w:spacing w:val="-8"/>
                          <w:sz w:val="18"/>
                          <w:szCs w:val="18"/>
                        </w:rPr>
                        <w:t>Asesoría Jurídica</w:t>
                      </w:r>
                    </w:p>
                    <w:p w:rsidR="00F2510C" w:rsidRDefault="00F2510C" w:rsidP="003710FA">
                      <w:pPr>
                        <w:spacing w:after="0" w:line="204" w:lineRule="auto"/>
                        <w:jc w:val="right"/>
                        <w:rPr>
                          <w:color w:val="000000"/>
                          <w:spacing w:val="-8"/>
                          <w:sz w:val="16"/>
                          <w:szCs w:val="16"/>
                        </w:rPr>
                      </w:pPr>
                      <w:r>
                        <w:rPr>
                          <w:spacing w:val="-8"/>
                          <w:sz w:val="16"/>
                          <w:szCs w:val="16"/>
                        </w:rPr>
                        <w:t> </w:t>
                      </w:r>
                    </w:p>
                    <w:p w:rsidR="00F2510C" w:rsidRDefault="00F2510C" w:rsidP="003710FA">
                      <w:pPr>
                        <w:spacing w:after="0" w:line="204" w:lineRule="auto"/>
                        <w:jc w:val="right"/>
                        <w:rPr>
                          <w:b/>
                          <w:bCs/>
                          <w:color w:val="A71930"/>
                          <w:spacing w:val="-8"/>
                          <w:sz w:val="16"/>
                          <w:szCs w:val="16"/>
                        </w:rPr>
                      </w:pPr>
                      <w:r>
                        <w:rPr>
                          <w:b/>
                          <w:bCs/>
                          <w:color w:val="A71930"/>
                          <w:spacing w:val="-8"/>
                          <w:sz w:val="16"/>
                          <w:szCs w:val="16"/>
                        </w:rPr>
                        <w:t>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CE71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CD61A1"/>
    <w:multiLevelType w:val="hybridMultilevel"/>
    <w:tmpl w:val="7B16A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4005DB"/>
    <w:multiLevelType w:val="hybridMultilevel"/>
    <w:tmpl w:val="C70CAB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A410F2E"/>
    <w:multiLevelType w:val="hybridMultilevel"/>
    <w:tmpl w:val="0F024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9F45DF"/>
    <w:multiLevelType w:val="hybridMultilevel"/>
    <w:tmpl w:val="1E5856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972B19"/>
    <w:multiLevelType w:val="hybridMultilevel"/>
    <w:tmpl w:val="26666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1E43EE"/>
    <w:multiLevelType w:val="hybridMultilevel"/>
    <w:tmpl w:val="563833E4"/>
    <w:lvl w:ilvl="0" w:tplc="359AA5AC">
      <w:start w:val="1"/>
      <w:numFmt w:val="lowerLetter"/>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321DF8"/>
    <w:multiLevelType w:val="hybridMultilevel"/>
    <w:tmpl w:val="8AE867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0D12098"/>
    <w:multiLevelType w:val="hybridMultilevel"/>
    <w:tmpl w:val="2CA04F8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2067E0E"/>
    <w:multiLevelType w:val="multilevel"/>
    <w:tmpl w:val="58E4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25F13"/>
    <w:multiLevelType w:val="multilevel"/>
    <w:tmpl w:val="3B6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5333EC"/>
    <w:multiLevelType w:val="hybridMultilevel"/>
    <w:tmpl w:val="417490D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2" w15:restartNumberingAfterBreak="0">
    <w:nsid w:val="28772552"/>
    <w:multiLevelType w:val="hybridMultilevel"/>
    <w:tmpl w:val="DE0C14E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9974A55"/>
    <w:multiLevelType w:val="hybridMultilevel"/>
    <w:tmpl w:val="A60A5B78"/>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669C0B00">
      <w:start w:val="2"/>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EB67CE"/>
    <w:multiLevelType w:val="hybridMultilevel"/>
    <w:tmpl w:val="3FDE73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242E91"/>
    <w:multiLevelType w:val="hybridMultilevel"/>
    <w:tmpl w:val="DA8814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D706EAF"/>
    <w:multiLevelType w:val="hybridMultilevel"/>
    <w:tmpl w:val="1F86DE6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2678D9"/>
    <w:multiLevelType w:val="hybridMultilevel"/>
    <w:tmpl w:val="D47C2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9C6826"/>
    <w:multiLevelType w:val="multilevel"/>
    <w:tmpl w:val="A6B0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C33DF0"/>
    <w:multiLevelType w:val="hybridMultilevel"/>
    <w:tmpl w:val="BB0C45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F1B3104"/>
    <w:multiLevelType w:val="multilevel"/>
    <w:tmpl w:val="4F981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224465"/>
    <w:multiLevelType w:val="hybridMultilevel"/>
    <w:tmpl w:val="DE18F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B55885"/>
    <w:multiLevelType w:val="hybridMultilevel"/>
    <w:tmpl w:val="5F9EA2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03525BD"/>
    <w:multiLevelType w:val="hybridMultilevel"/>
    <w:tmpl w:val="4B0C7D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1E60267"/>
    <w:multiLevelType w:val="hybridMultilevel"/>
    <w:tmpl w:val="091A7B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642343A"/>
    <w:multiLevelType w:val="multilevel"/>
    <w:tmpl w:val="9034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D0318"/>
    <w:multiLevelType w:val="hybridMultilevel"/>
    <w:tmpl w:val="5FDAA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F121C9"/>
    <w:multiLevelType w:val="hybridMultilevel"/>
    <w:tmpl w:val="87B22CCA"/>
    <w:lvl w:ilvl="0" w:tplc="537074F6">
      <w:start w:val="1"/>
      <w:numFmt w:val="upperLetter"/>
      <w:lvlText w:val="%1)"/>
      <w:lvlJc w:val="left"/>
      <w:pPr>
        <w:ind w:left="218" w:hanging="360"/>
      </w:pPr>
      <w:rPr>
        <w:rFonts w:hint="default"/>
        <w:b/>
      </w:rPr>
    </w:lvl>
    <w:lvl w:ilvl="1" w:tplc="04030019" w:tentative="1">
      <w:start w:val="1"/>
      <w:numFmt w:val="lowerLetter"/>
      <w:lvlText w:val="%2."/>
      <w:lvlJc w:val="left"/>
      <w:pPr>
        <w:ind w:left="938" w:hanging="360"/>
      </w:pPr>
    </w:lvl>
    <w:lvl w:ilvl="2" w:tplc="0403001B" w:tentative="1">
      <w:start w:val="1"/>
      <w:numFmt w:val="lowerRoman"/>
      <w:lvlText w:val="%3."/>
      <w:lvlJc w:val="right"/>
      <w:pPr>
        <w:ind w:left="1658" w:hanging="180"/>
      </w:pPr>
    </w:lvl>
    <w:lvl w:ilvl="3" w:tplc="0403000F" w:tentative="1">
      <w:start w:val="1"/>
      <w:numFmt w:val="decimal"/>
      <w:lvlText w:val="%4."/>
      <w:lvlJc w:val="left"/>
      <w:pPr>
        <w:ind w:left="2378" w:hanging="360"/>
      </w:pPr>
    </w:lvl>
    <w:lvl w:ilvl="4" w:tplc="04030019" w:tentative="1">
      <w:start w:val="1"/>
      <w:numFmt w:val="lowerLetter"/>
      <w:lvlText w:val="%5."/>
      <w:lvlJc w:val="left"/>
      <w:pPr>
        <w:ind w:left="3098" w:hanging="360"/>
      </w:pPr>
    </w:lvl>
    <w:lvl w:ilvl="5" w:tplc="0403001B" w:tentative="1">
      <w:start w:val="1"/>
      <w:numFmt w:val="lowerRoman"/>
      <w:lvlText w:val="%6."/>
      <w:lvlJc w:val="right"/>
      <w:pPr>
        <w:ind w:left="3818" w:hanging="180"/>
      </w:pPr>
    </w:lvl>
    <w:lvl w:ilvl="6" w:tplc="0403000F" w:tentative="1">
      <w:start w:val="1"/>
      <w:numFmt w:val="decimal"/>
      <w:lvlText w:val="%7."/>
      <w:lvlJc w:val="left"/>
      <w:pPr>
        <w:ind w:left="4538" w:hanging="360"/>
      </w:pPr>
    </w:lvl>
    <w:lvl w:ilvl="7" w:tplc="04030019" w:tentative="1">
      <w:start w:val="1"/>
      <w:numFmt w:val="lowerLetter"/>
      <w:lvlText w:val="%8."/>
      <w:lvlJc w:val="left"/>
      <w:pPr>
        <w:ind w:left="5258" w:hanging="360"/>
      </w:pPr>
    </w:lvl>
    <w:lvl w:ilvl="8" w:tplc="0403001B" w:tentative="1">
      <w:start w:val="1"/>
      <w:numFmt w:val="lowerRoman"/>
      <w:lvlText w:val="%9."/>
      <w:lvlJc w:val="right"/>
      <w:pPr>
        <w:ind w:left="5978" w:hanging="180"/>
      </w:pPr>
    </w:lvl>
  </w:abstractNum>
  <w:abstractNum w:abstractNumId="28" w15:restartNumberingAfterBreak="0">
    <w:nsid w:val="6FD639F1"/>
    <w:multiLevelType w:val="hybridMultilevel"/>
    <w:tmpl w:val="0CA6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AA4C5C"/>
    <w:multiLevelType w:val="hybridMultilevel"/>
    <w:tmpl w:val="20860E64"/>
    <w:lvl w:ilvl="0" w:tplc="B1FA45F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B8D1D55"/>
    <w:multiLevelType w:val="hybridMultilevel"/>
    <w:tmpl w:val="19623F2A"/>
    <w:lvl w:ilvl="0" w:tplc="AB94EB7C">
      <w:start w:val="1"/>
      <w:numFmt w:val="decimal"/>
      <w:pStyle w:val="6NormalNumerad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2C7641"/>
    <w:multiLevelType w:val="hybridMultilevel"/>
    <w:tmpl w:val="487651AC"/>
    <w:lvl w:ilvl="0" w:tplc="9DF41552">
      <w:start w:val="1"/>
      <w:numFmt w:val="decimal"/>
      <w:lvlText w:val="%1."/>
      <w:lvlJc w:val="left"/>
      <w:pPr>
        <w:ind w:left="720" w:hanging="360"/>
      </w:pPr>
      <w:rPr>
        <w:rFonts w:ascii="Calibri" w:eastAsia="Calibr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9"/>
  </w:num>
  <w:num w:numId="4">
    <w:abstractNumId w:val="8"/>
  </w:num>
  <w:num w:numId="5">
    <w:abstractNumId w:val="4"/>
  </w:num>
  <w:num w:numId="6">
    <w:abstractNumId w:val="2"/>
  </w:num>
  <w:num w:numId="7">
    <w:abstractNumId w:val="5"/>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30"/>
  </w:num>
  <w:num w:numId="13">
    <w:abstractNumId w:val="16"/>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21"/>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3"/>
  </w:num>
  <w:num w:numId="21">
    <w:abstractNumId w:val="23"/>
  </w:num>
  <w:num w:numId="22">
    <w:abstractNumId w:val="19"/>
  </w:num>
  <w:num w:numId="23">
    <w:abstractNumId w:val="23"/>
  </w:num>
  <w:num w:numId="24">
    <w:abstractNumId w:val="1"/>
  </w:num>
  <w:num w:numId="25">
    <w:abstractNumId w:val="14"/>
  </w:num>
  <w:num w:numId="26">
    <w:abstractNumId w:val="26"/>
  </w:num>
  <w:num w:numId="27">
    <w:abstractNumId w:val="25"/>
  </w:num>
  <w:num w:numId="28">
    <w:abstractNumId w:val="10"/>
  </w:num>
  <w:num w:numId="29">
    <w:abstractNumId w:val="9"/>
  </w:num>
  <w:num w:numId="30">
    <w:abstractNumId w:val="20"/>
  </w:num>
  <w:num w:numId="31">
    <w:abstractNumId w:val="18"/>
  </w:num>
  <w:num w:numId="32">
    <w:abstractNumId w:val="27"/>
  </w:num>
  <w:num w:numId="33">
    <w:abstractNumId w:val="22"/>
  </w:num>
  <w:num w:numId="3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2D"/>
    <w:rsid w:val="00000A86"/>
    <w:rsid w:val="000018F2"/>
    <w:rsid w:val="00002B19"/>
    <w:rsid w:val="00002C1B"/>
    <w:rsid w:val="00003CA0"/>
    <w:rsid w:val="00003DD0"/>
    <w:rsid w:val="00003F78"/>
    <w:rsid w:val="00005902"/>
    <w:rsid w:val="0000611C"/>
    <w:rsid w:val="000101A7"/>
    <w:rsid w:val="000106BB"/>
    <w:rsid w:val="00012FB4"/>
    <w:rsid w:val="000147F1"/>
    <w:rsid w:val="00015400"/>
    <w:rsid w:val="00015B2D"/>
    <w:rsid w:val="00016554"/>
    <w:rsid w:val="0002187F"/>
    <w:rsid w:val="00023149"/>
    <w:rsid w:val="00024041"/>
    <w:rsid w:val="00025067"/>
    <w:rsid w:val="000255FC"/>
    <w:rsid w:val="000264EA"/>
    <w:rsid w:val="000304CD"/>
    <w:rsid w:val="000312F8"/>
    <w:rsid w:val="00032BE9"/>
    <w:rsid w:val="00040C18"/>
    <w:rsid w:val="00040EBE"/>
    <w:rsid w:val="00041E3B"/>
    <w:rsid w:val="0004202B"/>
    <w:rsid w:val="000421BA"/>
    <w:rsid w:val="000443BE"/>
    <w:rsid w:val="000470E0"/>
    <w:rsid w:val="000479C8"/>
    <w:rsid w:val="00051C70"/>
    <w:rsid w:val="00055476"/>
    <w:rsid w:val="000559A0"/>
    <w:rsid w:val="0005706D"/>
    <w:rsid w:val="00060FE8"/>
    <w:rsid w:val="000611DE"/>
    <w:rsid w:val="00061A1E"/>
    <w:rsid w:val="0006437C"/>
    <w:rsid w:val="00064598"/>
    <w:rsid w:val="00064A89"/>
    <w:rsid w:val="0006562A"/>
    <w:rsid w:val="00071BDC"/>
    <w:rsid w:val="0007497A"/>
    <w:rsid w:val="0007742D"/>
    <w:rsid w:val="00077DAB"/>
    <w:rsid w:val="0008179B"/>
    <w:rsid w:val="0008716B"/>
    <w:rsid w:val="00090DF0"/>
    <w:rsid w:val="00093C15"/>
    <w:rsid w:val="00097FB7"/>
    <w:rsid w:val="000A201B"/>
    <w:rsid w:val="000A469A"/>
    <w:rsid w:val="000A682D"/>
    <w:rsid w:val="000B0469"/>
    <w:rsid w:val="000B0AB3"/>
    <w:rsid w:val="000B14EA"/>
    <w:rsid w:val="000B3070"/>
    <w:rsid w:val="000B5F8F"/>
    <w:rsid w:val="000B6208"/>
    <w:rsid w:val="000B6547"/>
    <w:rsid w:val="000B7092"/>
    <w:rsid w:val="000C0B55"/>
    <w:rsid w:val="000C0CF5"/>
    <w:rsid w:val="000C3656"/>
    <w:rsid w:val="000C5B19"/>
    <w:rsid w:val="000C5B23"/>
    <w:rsid w:val="000C5D5D"/>
    <w:rsid w:val="000C6013"/>
    <w:rsid w:val="000C64EC"/>
    <w:rsid w:val="000C7B76"/>
    <w:rsid w:val="000D042D"/>
    <w:rsid w:val="000D29EF"/>
    <w:rsid w:val="000D2BDA"/>
    <w:rsid w:val="000D4871"/>
    <w:rsid w:val="000D6518"/>
    <w:rsid w:val="000D7184"/>
    <w:rsid w:val="000D7BB0"/>
    <w:rsid w:val="000D7D34"/>
    <w:rsid w:val="000E0E64"/>
    <w:rsid w:val="000E1193"/>
    <w:rsid w:val="000E12A8"/>
    <w:rsid w:val="000E1566"/>
    <w:rsid w:val="000E1ED4"/>
    <w:rsid w:val="000E2B05"/>
    <w:rsid w:val="000E30BC"/>
    <w:rsid w:val="000E3740"/>
    <w:rsid w:val="000E439E"/>
    <w:rsid w:val="000F1786"/>
    <w:rsid w:val="000F3D58"/>
    <w:rsid w:val="000F4431"/>
    <w:rsid w:val="000F44A2"/>
    <w:rsid w:val="000F585D"/>
    <w:rsid w:val="000F7489"/>
    <w:rsid w:val="001023A8"/>
    <w:rsid w:val="00102428"/>
    <w:rsid w:val="00102C53"/>
    <w:rsid w:val="00102C5A"/>
    <w:rsid w:val="00106484"/>
    <w:rsid w:val="00106AC0"/>
    <w:rsid w:val="00110A2A"/>
    <w:rsid w:val="00112812"/>
    <w:rsid w:val="00112C2E"/>
    <w:rsid w:val="00113485"/>
    <w:rsid w:val="00113AA6"/>
    <w:rsid w:val="00113AC5"/>
    <w:rsid w:val="00114C4A"/>
    <w:rsid w:val="00114D74"/>
    <w:rsid w:val="00114F5B"/>
    <w:rsid w:val="00120BEB"/>
    <w:rsid w:val="00122D4C"/>
    <w:rsid w:val="001249F2"/>
    <w:rsid w:val="00125732"/>
    <w:rsid w:val="001258B6"/>
    <w:rsid w:val="00126261"/>
    <w:rsid w:val="0012751E"/>
    <w:rsid w:val="0013009A"/>
    <w:rsid w:val="00131B43"/>
    <w:rsid w:val="0013316E"/>
    <w:rsid w:val="0013359C"/>
    <w:rsid w:val="001335D6"/>
    <w:rsid w:val="00133643"/>
    <w:rsid w:val="001345E3"/>
    <w:rsid w:val="0013717C"/>
    <w:rsid w:val="00137D11"/>
    <w:rsid w:val="00141ABA"/>
    <w:rsid w:val="00142246"/>
    <w:rsid w:val="00143119"/>
    <w:rsid w:val="0014544B"/>
    <w:rsid w:val="00146301"/>
    <w:rsid w:val="00146FFA"/>
    <w:rsid w:val="00150D97"/>
    <w:rsid w:val="00152B34"/>
    <w:rsid w:val="00154F4F"/>
    <w:rsid w:val="0016184B"/>
    <w:rsid w:val="00161A50"/>
    <w:rsid w:val="001628B1"/>
    <w:rsid w:val="00163489"/>
    <w:rsid w:val="00163672"/>
    <w:rsid w:val="00167635"/>
    <w:rsid w:val="0016797F"/>
    <w:rsid w:val="001712E2"/>
    <w:rsid w:val="0017135B"/>
    <w:rsid w:val="00172036"/>
    <w:rsid w:val="00176DE8"/>
    <w:rsid w:val="00183642"/>
    <w:rsid w:val="00183BB3"/>
    <w:rsid w:val="00191793"/>
    <w:rsid w:val="00191D3A"/>
    <w:rsid w:val="00192DBA"/>
    <w:rsid w:val="00193989"/>
    <w:rsid w:val="00196A3F"/>
    <w:rsid w:val="00197C9D"/>
    <w:rsid w:val="001A0136"/>
    <w:rsid w:val="001A33AF"/>
    <w:rsid w:val="001A4093"/>
    <w:rsid w:val="001A7240"/>
    <w:rsid w:val="001A7BC2"/>
    <w:rsid w:val="001A7D8D"/>
    <w:rsid w:val="001B0384"/>
    <w:rsid w:val="001B118B"/>
    <w:rsid w:val="001B1DDC"/>
    <w:rsid w:val="001B2593"/>
    <w:rsid w:val="001B2613"/>
    <w:rsid w:val="001B287D"/>
    <w:rsid w:val="001B31C2"/>
    <w:rsid w:val="001B55F0"/>
    <w:rsid w:val="001B59D6"/>
    <w:rsid w:val="001B6433"/>
    <w:rsid w:val="001B69A7"/>
    <w:rsid w:val="001B7AEB"/>
    <w:rsid w:val="001C0534"/>
    <w:rsid w:val="001C1093"/>
    <w:rsid w:val="001C1DE9"/>
    <w:rsid w:val="001C3485"/>
    <w:rsid w:val="001C392C"/>
    <w:rsid w:val="001C50F6"/>
    <w:rsid w:val="001C61FE"/>
    <w:rsid w:val="001D08A8"/>
    <w:rsid w:val="001D36EF"/>
    <w:rsid w:val="001D3732"/>
    <w:rsid w:val="001D4057"/>
    <w:rsid w:val="001D53FA"/>
    <w:rsid w:val="001E34E1"/>
    <w:rsid w:val="001E50FE"/>
    <w:rsid w:val="001E5376"/>
    <w:rsid w:val="001F005F"/>
    <w:rsid w:val="001F06F9"/>
    <w:rsid w:val="001F1C3B"/>
    <w:rsid w:val="001F2665"/>
    <w:rsid w:val="001F2F32"/>
    <w:rsid w:val="001F73F6"/>
    <w:rsid w:val="00204BA7"/>
    <w:rsid w:val="00207BF4"/>
    <w:rsid w:val="00211498"/>
    <w:rsid w:val="002123A3"/>
    <w:rsid w:val="002129F2"/>
    <w:rsid w:val="0021547C"/>
    <w:rsid w:val="0021676C"/>
    <w:rsid w:val="0022079A"/>
    <w:rsid w:val="00220B14"/>
    <w:rsid w:val="002225ED"/>
    <w:rsid w:val="00224A55"/>
    <w:rsid w:val="00226EB1"/>
    <w:rsid w:val="00230203"/>
    <w:rsid w:val="00230345"/>
    <w:rsid w:val="0023038B"/>
    <w:rsid w:val="00230F66"/>
    <w:rsid w:val="00231E8D"/>
    <w:rsid w:val="002352A7"/>
    <w:rsid w:val="002361FC"/>
    <w:rsid w:val="002365A2"/>
    <w:rsid w:val="00236E64"/>
    <w:rsid w:val="00237338"/>
    <w:rsid w:val="00241A5A"/>
    <w:rsid w:val="00241C20"/>
    <w:rsid w:val="00241D4F"/>
    <w:rsid w:val="002430EE"/>
    <w:rsid w:val="00245449"/>
    <w:rsid w:val="00246852"/>
    <w:rsid w:val="00246D78"/>
    <w:rsid w:val="00250458"/>
    <w:rsid w:val="00251F11"/>
    <w:rsid w:val="00251F70"/>
    <w:rsid w:val="00252248"/>
    <w:rsid w:val="00253351"/>
    <w:rsid w:val="00255A61"/>
    <w:rsid w:val="00255C31"/>
    <w:rsid w:val="002560AB"/>
    <w:rsid w:val="002561A2"/>
    <w:rsid w:val="0025632D"/>
    <w:rsid w:val="002566CD"/>
    <w:rsid w:val="00256BA8"/>
    <w:rsid w:val="00263CE6"/>
    <w:rsid w:val="00264291"/>
    <w:rsid w:val="002646B5"/>
    <w:rsid w:val="00264A34"/>
    <w:rsid w:val="00267897"/>
    <w:rsid w:val="002749EF"/>
    <w:rsid w:val="002757A9"/>
    <w:rsid w:val="002760B4"/>
    <w:rsid w:val="00277580"/>
    <w:rsid w:val="0028028E"/>
    <w:rsid w:val="00281996"/>
    <w:rsid w:val="00282EAE"/>
    <w:rsid w:val="002838C1"/>
    <w:rsid w:val="00284DB5"/>
    <w:rsid w:val="0028557E"/>
    <w:rsid w:val="00285E3C"/>
    <w:rsid w:val="00287177"/>
    <w:rsid w:val="002875E2"/>
    <w:rsid w:val="0029114C"/>
    <w:rsid w:val="002921BB"/>
    <w:rsid w:val="00293C82"/>
    <w:rsid w:val="002950B1"/>
    <w:rsid w:val="002952A3"/>
    <w:rsid w:val="0029571B"/>
    <w:rsid w:val="00296745"/>
    <w:rsid w:val="00296A47"/>
    <w:rsid w:val="0029750C"/>
    <w:rsid w:val="00297761"/>
    <w:rsid w:val="002B0783"/>
    <w:rsid w:val="002B3886"/>
    <w:rsid w:val="002B445F"/>
    <w:rsid w:val="002B6107"/>
    <w:rsid w:val="002B70BA"/>
    <w:rsid w:val="002B7457"/>
    <w:rsid w:val="002B76CA"/>
    <w:rsid w:val="002C1AC9"/>
    <w:rsid w:val="002C3722"/>
    <w:rsid w:val="002C4307"/>
    <w:rsid w:val="002C5326"/>
    <w:rsid w:val="002C6458"/>
    <w:rsid w:val="002C7C32"/>
    <w:rsid w:val="002D0C31"/>
    <w:rsid w:val="002D38BE"/>
    <w:rsid w:val="002D797F"/>
    <w:rsid w:val="002E054B"/>
    <w:rsid w:val="002E0E7E"/>
    <w:rsid w:val="002E1385"/>
    <w:rsid w:val="002E1551"/>
    <w:rsid w:val="002E272E"/>
    <w:rsid w:val="002E2AB0"/>
    <w:rsid w:val="002E33FF"/>
    <w:rsid w:val="002E790A"/>
    <w:rsid w:val="002E7C5E"/>
    <w:rsid w:val="002F09B3"/>
    <w:rsid w:val="002F17CE"/>
    <w:rsid w:val="002F4A1A"/>
    <w:rsid w:val="00301913"/>
    <w:rsid w:val="003025C6"/>
    <w:rsid w:val="0030430F"/>
    <w:rsid w:val="003049A9"/>
    <w:rsid w:val="00304E36"/>
    <w:rsid w:val="00306944"/>
    <w:rsid w:val="00306C85"/>
    <w:rsid w:val="00310FFB"/>
    <w:rsid w:val="00314169"/>
    <w:rsid w:val="003156C0"/>
    <w:rsid w:val="00315E69"/>
    <w:rsid w:val="00323976"/>
    <w:rsid w:val="00324F04"/>
    <w:rsid w:val="00325EE2"/>
    <w:rsid w:val="00326B82"/>
    <w:rsid w:val="00332482"/>
    <w:rsid w:val="00336259"/>
    <w:rsid w:val="003403DE"/>
    <w:rsid w:val="00341D40"/>
    <w:rsid w:val="003422FD"/>
    <w:rsid w:val="00342F5B"/>
    <w:rsid w:val="003512CB"/>
    <w:rsid w:val="00354A34"/>
    <w:rsid w:val="0035656C"/>
    <w:rsid w:val="00360668"/>
    <w:rsid w:val="003622B5"/>
    <w:rsid w:val="0036430F"/>
    <w:rsid w:val="00367165"/>
    <w:rsid w:val="003671CA"/>
    <w:rsid w:val="00367587"/>
    <w:rsid w:val="003679BA"/>
    <w:rsid w:val="00367C2B"/>
    <w:rsid w:val="003707D3"/>
    <w:rsid w:val="00370DFC"/>
    <w:rsid w:val="003710FA"/>
    <w:rsid w:val="003722B2"/>
    <w:rsid w:val="00372652"/>
    <w:rsid w:val="003751AC"/>
    <w:rsid w:val="003755CC"/>
    <w:rsid w:val="00376B5E"/>
    <w:rsid w:val="00384818"/>
    <w:rsid w:val="003907BB"/>
    <w:rsid w:val="0039180D"/>
    <w:rsid w:val="003924C2"/>
    <w:rsid w:val="00394A41"/>
    <w:rsid w:val="00397156"/>
    <w:rsid w:val="00397C42"/>
    <w:rsid w:val="003A0E11"/>
    <w:rsid w:val="003A16BD"/>
    <w:rsid w:val="003A221C"/>
    <w:rsid w:val="003A23C5"/>
    <w:rsid w:val="003A402C"/>
    <w:rsid w:val="003A4896"/>
    <w:rsid w:val="003A5654"/>
    <w:rsid w:val="003A7284"/>
    <w:rsid w:val="003A767F"/>
    <w:rsid w:val="003B0CE5"/>
    <w:rsid w:val="003B34AA"/>
    <w:rsid w:val="003B42AE"/>
    <w:rsid w:val="003C00BF"/>
    <w:rsid w:val="003C4E1F"/>
    <w:rsid w:val="003C5FBC"/>
    <w:rsid w:val="003C79AA"/>
    <w:rsid w:val="003D0F82"/>
    <w:rsid w:val="003D30A5"/>
    <w:rsid w:val="003D3884"/>
    <w:rsid w:val="003D6613"/>
    <w:rsid w:val="003D6CBF"/>
    <w:rsid w:val="003D747B"/>
    <w:rsid w:val="003D7E7D"/>
    <w:rsid w:val="003E0138"/>
    <w:rsid w:val="003E2456"/>
    <w:rsid w:val="003E4E29"/>
    <w:rsid w:val="003E763E"/>
    <w:rsid w:val="003E766C"/>
    <w:rsid w:val="003F07D7"/>
    <w:rsid w:val="003F0990"/>
    <w:rsid w:val="003F0DD7"/>
    <w:rsid w:val="003F281C"/>
    <w:rsid w:val="003F45FE"/>
    <w:rsid w:val="003F66A1"/>
    <w:rsid w:val="00401F30"/>
    <w:rsid w:val="004025A4"/>
    <w:rsid w:val="004028C5"/>
    <w:rsid w:val="00403A74"/>
    <w:rsid w:val="004047EB"/>
    <w:rsid w:val="00406609"/>
    <w:rsid w:val="00407294"/>
    <w:rsid w:val="00407CA3"/>
    <w:rsid w:val="004100C9"/>
    <w:rsid w:val="00410AAF"/>
    <w:rsid w:val="004128F8"/>
    <w:rsid w:val="00413242"/>
    <w:rsid w:val="00413263"/>
    <w:rsid w:val="004163D9"/>
    <w:rsid w:val="00420927"/>
    <w:rsid w:val="0042186D"/>
    <w:rsid w:val="0042436A"/>
    <w:rsid w:val="00425672"/>
    <w:rsid w:val="004266A9"/>
    <w:rsid w:val="004279F5"/>
    <w:rsid w:val="00427D86"/>
    <w:rsid w:val="00430314"/>
    <w:rsid w:val="004334C1"/>
    <w:rsid w:val="00433884"/>
    <w:rsid w:val="00433D40"/>
    <w:rsid w:val="00433D50"/>
    <w:rsid w:val="004359E0"/>
    <w:rsid w:val="004366A6"/>
    <w:rsid w:val="00440F3D"/>
    <w:rsid w:val="004413D3"/>
    <w:rsid w:val="004424A8"/>
    <w:rsid w:val="00443096"/>
    <w:rsid w:val="00443234"/>
    <w:rsid w:val="00443E24"/>
    <w:rsid w:val="00444304"/>
    <w:rsid w:val="004501C8"/>
    <w:rsid w:val="00450C52"/>
    <w:rsid w:val="00450CBE"/>
    <w:rsid w:val="00450D50"/>
    <w:rsid w:val="0045185B"/>
    <w:rsid w:val="004523D7"/>
    <w:rsid w:val="004529F2"/>
    <w:rsid w:val="00453D40"/>
    <w:rsid w:val="00455310"/>
    <w:rsid w:val="00460245"/>
    <w:rsid w:val="004613E8"/>
    <w:rsid w:val="004619C3"/>
    <w:rsid w:val="00461D29"/>
    <w:rsid w:val="00461E8C"/>
    <w:rsid w:val="00463D6E"/>
    <w:rsid w:val="00464CE1"/>
    <w:rsid w:val="004663A1"/>
    <w:rsid w:val="004669AB"/>
    <w:rsid w:val="004726E6"/>
    <w:rsid w:val="00475976"/>
    <w:rsid w:val="00476254"/>
    <w:rsid w:val="004804DE"/>
    <w:rsid w:val="00482C83"/>
    <w:rsid w:val="00482E7B"/>
    <w:rsid w:val="00484B7B"/>
    <w:rsid w:val="004857DE"/>
    <w:rsid w:val="00487B89"/>
    <w:rsid w:val="00487C2A"/>
    <w:rsid w:val="004927C3"/>
    <w:rsid w:val="00492970"/>
    <w:rsid w:val="0049326B"/>
    <w:rsid w:val="00494A1C"/>
    <w:rsid w:val="00494D1A"/>
    <w:rsid w:val="00495C24"/>
    <w:rsid w:val="00495D9E"/>
    <w:rsid w:val="004966A7"/>
    <w:rsid w:val="00497723"/>
    <w:rsid w:val="004978D5"/>
    <w:rsid w:val="004A19A9"/>
    <w:rsid w:val="004A1A41"/>
    <w:rsid w:val="004A2A35"/>
    <w:rsid w:val="004A4641"/>
    <w:rsid w:val="004A6180"/>
    <w:rsid w:val="004A7660"/>
    <w:rsid w:val="004B34C9"/>
    <w:rsid w:val="004B3CB0"/>
    <w:rsid w:val="004B40EC"/>
    <w:rsid w:val="004B416A"/>
    <w:rsid w:val="004B59CA"/>
    <w:rsid w:val="004B60F2"/>
    <w:rsid w:val="004B7D75"/>
    <w:rsid w:val="004C3258"/>
    <w:rsid w:val="004C3F18"/>
    <w:rsid w:val="004C7DAD"/>
    <w:rsid w:val="004D2169"/>
    <w:rsid w:val="004D3758"/>
    <w:rsid w:val="004D5B0F"/>
    <w:rsid w:val="004D68FF"/>
    <w:rsid w:val="004E378A"/>
    <w:rsid w:val="004E3E4D"/>
    <w:rsid w:val="004F14DF"/>
    <w:rsid w:val="004F23C5"/>
    <w:rsid w:val="004F3223"/>
    <w:rsid w:val="004F3305"/>
    <w:rsid w:val="004F3E0E"/>
    <w:rsid w:val="004F4742"/>
    <w:rsid w:val="004F5FCD"/>
    <w:rsid w:val="004F6838"/>
    <w:rsid w:val="004F6C46"/>
    <w:rsid w:val="004F7040"/>
    <w:rsid w:val="004F7844"/>
    <w:rsid w:val="00500B0C"/>
    <w:rsid w:val="0050168C"/>
    <w:rsid w:val="00501DF7"/>
    <w:rsid w:val="00501E87"/>
    <w:rsid w:val="0050247A"/>
    <w:rsid w:val="0050746E"/>
    <w:rsid w:val="00507A19"/>
    <w:rsid w:val="00510E20"/>
    <w:rsid w:val="00512D54"/>
    <w:rsid w:val="00512EB8"/>
    <w:rsid w:val="005148AC"/>
    <w:rsid w:val="00515508"/>
    <w:rsid w:val="00515838"/>
    <w:rsid w:val="00517899"/>
    <w:rsid w:val="005179B9"/>
    <w:rsid w:val="0052197D"/>
    <w:rsid w:val="00522CC8"/>
    <w:rsid w:val="00523725"/>
    <w:rsid w:val="00524D7A"/>
    <w:rsid w:val="00524D8F"/>
    <w:rsid w:val="005300BF"/>
    <w:rsid w:val="00532422"/>
    <w:rsid w:val="0053365F"/>
    <w:rsid w:val="0053703A"/>
    <w:rsid w:val="00540019"/>
    <w:rsid w:val="00541D88"/>
    <w:rsid w:val="005448FE"/>
    <w:rsid w:val="005455F4"/>
    <w:rsid w:val="005468F2"/>
    <w:rsid w:val="00547021"/>
    <w:rsid w:val="00552280"/>
    <w:rsid w:val="00554152"/>
    <w:rsid w:val="00554495"/>
    <w:rsid w:val="005544D4"/>
    <w:rsid w:val="00555328"/>
    <w:rsid w:val="00557454"/>
    <w:rsid w:val="00563AFB"/>
    <w:rsid w:val="00564D56"/>
    <w:rsid w:val="00565B44"/>
    <w:rsid w:val="005670BE"/>
    <w:rsid w:val="0057517E"/>
    <w:rsid w:val="00575943"/>
    <w:rsid w:val="00575FBB"/>
    <w:rsid w:val="00576F99"/>
    <w:rsid w:val="00577E18"/>
    <w:rsid w:val="00580363"/>
    <w:rsid w:val="005814B3"/>
    <w:rsid w:val="0058153A"/>
    <w:rsid w:val="00582596"/>
    <w:rsid w:val="005837A3"/>
    <w:rsid w:val="005842B0"/>
    <w:rsid w:val="00584425"/>
    <w:rsid w:val="0058662D"/>
    <w:rsid w:val="00586840"/>
    <w:rsid w:val="00587101"/>
    <w:rsid w:val="00587DF1"/>
    <w:rsid w:val="0059265B"/>
    <w:rsid w:val="005932A2"/>
    <w:rsid w:val="005934A8"/>
    <w:rsid w:val="00593578"/>
    <w:rsid w:val="005937A4"/>
    <w:rsid w:val="00593941"/>
    <w:rsid w:val="00594D25"/>
    <w:rsid w:val="005A260F"/>
    <w:rsid w:val="005A2A58"/>
    <w:rsid w:val="005A2E28"/>
    <w:rsid w:val="005A2E74"/>
    <w:rsid w:val="005A6578"/>
    <w:rsid w:val="005A76EA"/>
    <w:rsid w:val="005B0024"/>
    <w:rsid w:val="005B119B"/>
    <w:rsid w:val="005B1277"/>
    <w:rsid w:val="005B1832"/>
    <w:rsid w:val="005B1835"/>
    <w:rsid w:val="005B5326"/>
    <w:rsid w:val="005B6348"/>
    <w:rsid w:val="005B6E74"/>
    <w:rsid w:val="005B7345"/>
    <w:rsid w:val="005B7666"/>
    <w:rsid w:val="005C0578"/>
    <w:rsid w:val="005C3D25"/>
    <w:rsid w:val="005C4602"/>
    <w:rsid w:val="005C48C8"/>
    <w:rsid w:val="005C4C43"/>
    <w:rsid w:val="005C5D44"/>
    <w:rsid w:val="005C783D"/>
    <w:rsid w:val="005D11E7"/>
    <w:rsid w:val="005D189D"/>
    <w:rsid w:val="005D1A6D"/>
    <w:rsid w:val="005D2169"/>
    <w:rsid w:val="005D2FDC"/>
    <w:rsid w:val="005D381F"/>
    <w:rsid w:val="005D3A75"/>
    <w:rsid w:val="005D3E2F"/>
    <w:rsid w:val="005D3E74"/>
    <w:rsid w:val="005D4E28"/>
    <w:rsid w:val="005D667E"/>
    <w:rsid w:val="005D7F43"/>
    <w:rsid w:val="005E0F93"/>
    <w:rsid w:val="005E2473"/>
    <w:rsid w:val="005E356F"/>
    <w:rsid w:val="005E3CFB"/>
    <w:rsid w:val="005E3DCA"/>
    <w:rsid w:val="005E746B"/>
    <w:rsid w:val="005F62D7"/>
    <w:rsid w:val="005F73CA"/>
    <w:rsid w:val="005F7CA0"/>
    <w:rsid w:val="00600077"/>
    <w:rsid w:val="0060026B"/>
    <w:rsid w:val="0060172F"/>
    <w:rsid w:val="00602572"/>
    <w:rsid w:val="00602998"/>
    <w:rsid w:val="00602A6E"/>
    <w:rsid w:val="006035F1"/>
    <w:rsid w:val="00604F54"/>
    <w:rsid w:val="00605E00"/>
    <w:rsid w:val="00606224"/>
    <w:rsid w:val="0060772E"/>
    <w:rsid w:val="00607FA0"/>
    <w:rsid w:val="00612C1C"/>
    <w:rsid w:val="0061433A"/>
    <w:rsid w:val="00620A8D"/>
    <w:rsid w:val="00624CBA"/>
    <w:rsid w:val="00624D53"/>
    <w:rsid w:val="00625060"/>
    <w:rsid w:val="006260D6"/>
    <w:rsid w:val="006265CE"/>
    <w:rsid w:val="00626847"/>
    <w:rsid w:val="00627A08"/>
    <w:rsid w:val="006336BF"/>
    <w:rsid w:val="0063390D"/>
    <w:rsid w:val="00637E72"/>
    <w:rsid w:val="00640131"/>
    <w:rsid w:val="00643533"/>
    <w:rsid w:val="006441C2"/>
    <w:rsid w:val="00644D6A"/>
    <w:rsid w:val="00646E38"/>
    <w:rsid w:val="00647688"/>
    <w:rsid w:val="00647B6B"/>
    <w:rsid w:val="0065106C"/>
    <w:rsid w:val="00651B26"/>
    <w:rsid w:val="00651DA4"/>
    <w:rsid w:val="006547F5"/>
    <w:rsid w:val="006557F6"/>
    <w:rsid w:val="00660F5D"/>
    <w:rsid w:val="0066150C"/>
    <w:rsid w:val="00663D7E"/>
    <w:rsid w:val="006663BB"/>
    <w:rsid w:val="00670D43"/>
    <w:rsid w:val="00670F3B"/>
    <w:rsid w:val="006754AD"/>
    <w:rsid w:val="00676C75"/>
    <w:rsid w:val="00676E7F"/>
    <w:rsid w:val="00681D0E"/>
    <w:rsid w:val="006822FD"/>
    <w:rsid w:val="00682841"/>
    <w:rsid w:val="00683652"/>
    <w:rsid w:val="00684323"/>
    <w:rsid w:val="00685344"/>
    <w:rsid w:val="00687AB4"/>
    <w:rsid w:val="00691265"/>
    <w:rsid w:val="00693308"/>
    <w:rsid w:val="00693DAD"/>
    <w:rsid w:val="00693FBC"/>
    <w:rsid w:val="00694CE3"/>
    <w:rsid w:val="00694DFF"/>
    <w:rsid w:val="00696A52"/>
    <w:rsid w:val="00697E29"/>
    <w:rsid w:val="006A270F"/>
    <w:rsid w:val="006A63A3"/>
    <w:rsid w:val="006A681D"/>
    <w:rsid w:val="006A7DD6"/>
    <w:rsid w:val="006B31C6"/>
    <w:rsid w:val="006B3A65"/>
    <w:rsid w:val="006B508F"/>
    <w:rsid w:val="006B750E"/>
    <w:rsid w:val="006B7916"/>
    <w:rsid w:val="006C237A"/>
    <w:rsid w:val="006D1320"/>
    <w:rsid w:val="006D4BBC"/>
    <w:rsid w:val="006D5EDD"/>
    <w:rsid w:val="006D67E2"/>
    <w:rsid w:val="006E3567"/>
    <w:rsid w:val="006E4BB3"/>
    <w:rsid w:val="006E4ED0"/>
    <w:rsid w:val="006E5178"/>
    <w:rsid w:val="006E7126"/>
    <w:rsid w:val="006F1AB0"/>
    <w:rsid w:val="006F1CBC"/>
    <w:rsid w:val="006F4462"/>
    <w:rsid w:val="006F717B"/>
    <w:rsid w:val="006F7626"/>
    <w:rsid w:val="0070030A"/>
    <w:rsid w:val="00701CF9"/>
    <w:rsid w:val="00704488"/>
    <w:rsid w:val="00705E57"/>
    <w:rsid w:val="0070676A"/>
    <w:rsid w:val="00707FA9"/>
    <w:rsid w:val="00710EDD"/>
    <w:rsid w:val="007127DD"/>
    <w:rsid w:val="00712A7D"/>
    <w:rsid w:val="00714033"/>
    <w:rsid w:val="00715FE8"/>
    <w:rsid w:val="00721376"/>
    <w:rsid w:val="007232C6"/>
    <w:rsid w:val="00727AA1"/>
    <w:rsid w:val="0073123F"/>
    <w:rsid w:val="0073215C"/>
    <w:rsid w:val="00735E3B"/>
    <w:rsid w:val="00736758"/>
    <w:rsid w:val="007400EF"/>
    <w:rsid w:val="00740443"/>
    <w:rsid w:val="00741715"/>
    <w:rsid w:val="00741F06"/>
    <w:rsid w:val="007425A6"/>
    <w:rsid w:val="00742D08"/>
    <w:rsid w:val="00743A58"/>
    <w:rsid w:val="00743AE6"/>
    <w:rsid w:val="00743B9B"/>
    <w:rsid w:val="00745298"/>
    <w:rsid w:val="007461A7"/>
    <w:rsid w:val="00754164"/>
    <w:rsid w:val="007550BE"/>
    <w:rsid w:val="007556FC"/>
    <w:rsid w:val="00756715"/>
    <w:rsid w:val="007575F4"/>
    <w:rsid w:val="00760457"/>
    <w:rsid w:val="00761092"/>
    <w:rsid w:val="00763106"/>
    <w:rsid w:val="0076521E"/>
    <w:rsid w:val="0076529B"/>
    <w:rsid w:val="00765C4D"/>
    <w:rsid w:val="00767F7C"/>
    <w:rsid w:val="00770FBD"/>
    <w:rsid w:val="007750BC"/>
    <w:rsid w:val="007754E1"/>
    <w:rsid w:val="00775E51"/>
    <w:rsid w:val="007766B5"/>
    <w:rsid w:val="0078042D"/>
    <w:rsid w:val="00780576"/>
    <w:rsid w:val="0078061A"/>
    <w:rsid w:val="007819B8"/>
    <w:rsid w:val="00783173"/>
    <w:rsid w:val="007863E6"/>
    <w:rsid w:val="00790324"/>
    <w:rsid w:val="007914D6"/>
    <w:rsid w:val="00791CEB"/>
    <w:rsid w:val="00792826"/>
    <w:rsid w:val="00793D70"/>
    <w:rsid w:val="0079408F"/>
    <w:rsid w:val="007952F2"/>
    <w:rsid w:val="00795E04"/>
    <w:rsid w:val="007978AE"/>
    <w:rsid w:val="007A205D"/>
    <w:rsid w:val="007A2BEE"/>
    <w:rsid w:val="007A2E19"/>
    <w:rsid w:val="007A398F"/>
    <w:rsid w:val="007A47D9"/>
    <w:rsid w:val="007A4A0B"/>
    <w:rsid w:val="007A6952"/>
    <w:rsid w:val="007A76CC"/>
    <w:rsid w:val="007A7EFB"/>
    <w:rsid w:val="007B1727"/>
    <w:rsid w:val="007B2DB9"/>
    <w:rsid w:val="007B2F48"/>
    <w:rsid w:val="007B30E0"/>
    <w:rsid w:val="007B5D90"/>
    <w:rsid w:val="007B7145"/>
    <w:rsid w:val="007C381E"/>
    <w:rsid w:val="007C4CFB"/>
    <w:rsid w:val="007C561D"/>
    <w:rsid w:val="007C626F"/>
    <w:rsid w:val="007D3380"/>
    <w:rsid w:val="007D35E4"/>
    <w:rsid w:val="007D3E6E"/>
    <w:rsid w:val="007D6274"/>
    <w:rsid w:val="007D6746"/>
    <w:rsid w:val="007D7865"/>
    <w:rsid w:val="007F0D5D"/>
    <w:rsid w:val="007F5065"/>
    <w:rsid w:val="007F6139"/>
    <w:rsid w:val="007F6D34"/>
    <w:rsid w:val="0080297E"/>
    <w:rsid w:val="00802E88"/>
    <w:rsid w:val="00804170"/>
    <w:rsid w:val="00805F27"/>
    <w:rsid w:val="008062A9"/>
    <w:rsid w:val="00812358"/>
    <w:rsid w:val="00812E56"/>
    <w:rsid w:val="008166F3"/>
    <w:rsid w:val="00817C9C"/>
    <w:rsid w:val="008204F7"/>
    <w:rsid w:val="008205D7"/>
    <w:rsid w:val="00820BD1"/>
    <w:rsid w:val="008224AC"/>
    <w:rsid w:val="008248CB"/>
    <w:rsid w:val="008252D7"/>
    <w:rsid w:val="00825894"/>
    <w:rsid w:val="008266E6"/>
    <w:rsid w:val="00831DA8"/>
    <w:rsid w:val="00832B0E"/>
    <w:rsid w:val="00833F0A"/>
    <w:rsid w:val="00835E7F"/>
    <w:rsid w:val="00840969"/>
    <w:rsid w:val="0084318D"/>
    <w:rsid w:val="00846554"/>
    <w:rsid w:val="008465AD"/>
    <w:rsid w:val="00846605"/>
    <w:rsid w:val="00853766"/>
    <w:rsid w:val="00854354"/>
    <w:rsid w:val="008557C5"/>
    <w:rsid w:val="00855B48"/>
    <w:rsid w:val="00855C8A"/>
    <w:rsid w:val="00856F28"/>
    <w:rsid w:val="008604F9"/>
    <w:rsid w:val="00861B06"/>
    <w:rsid w:val="00861FC3"/>
    <w:rsid w:val="008634E5"/>
    <w:rsid w:val="00864123"/>
    <w:rsid w:val="008660C0"/>
    <w:rsid w:val="00866943"/>
    <w:rsid w:val="00866AEE"/>
    <w:rsid w:val="00867619"/>
    <w:rsid w:val="00867763"/>
    <w:rsid w:val="00867992"/>
    <w:rsid w:val="00871868"/>
    <w:rsid w:val="008724B6"/>
    <w:rsid w:val="008747E9"/>
    <w:rsid w:val="0087490C"/>
    <w:rsid w:val="00875030"/>
    <w:rsid w:val="00875F4C"/>
    <w:rsid w:val="008760D4"/>
    <w:rsid w:val="008801BC"/>
    <w:rsid w:val="008820FD"/>
    <w:rsid w:val="0088255C"/>
    <w:rsid w:val="008854C9"/>
    <w:rsid w:val="00886799"/>
    <w:rsid w:val="00887DCB"/>
    <w:rsid w:val="00891B7D"/>
    <w:rsid w:val="0089213F"/>
    <w:rsid w:val="00893A20"/>
    <w:rsid w:val="00893B7C"/>
    <w:rsid w:val="00895036"/>
    <w:rsid w:val="008957FF"/>
    <w:rsid w:val="00897061"/>
    <w:rsid w:val="00897F31"/>
    <w:rsid w:val="008A1A72"/>
    <w:rsid w:val="008A45FF"/>
    <w:rsid w:val="008A4741"/>
    <w:rsid w:val="008A5B88"/>
    <w:rsid w:val="008A603F"/>
    <w:rsid w:val="008B0674"/>
    <w:rsid w:val="008B4F78"/>
    <w:rsid w:val="008B51C1"/>
    <w:rsid w:val="008C56BA"/>
    <w:rsid w:val="008C6499"/>
    <w:rsid w:val="008C75C2"/>
    <w:rsid w:val="008D0593"/>
    <w:rsid w:val="008D07AF"/>
    <w:rsid w:val="008D0830"/>
    <w:rsid w:val="008D1EB3"/>
    <w:rsid w:val="008D2CEC"/>
    <w:rsid w:val="008D2D1D"/>
    <w:rsid w:val="008D3BDF"/>
    <w:rsid w:val="008D3DFE"/>
    <w:rsid w:val="008D3F80"/>
    <w:rsid w:val="008D4A68"/>
    <w:rsid w:val="008D6F57"/>
    <w:rsid w:val="008E0F55"/>
    <w:rsid w:val="008E0FA9"/>
    <w:rsid w:val="008E12BA"/>
    <w:rsid w:val="008E3A29"/>
    <w:rsid w:val="008E7158"/>
    <w:rsid w:val="008E7996"/>
    <w:rsid w:val="008F5B22"/>
    <w:rsid w:val="008F6E89"/>
    <w:rsid w:val="008F7E7A"/>
    <w:rsid w:val="009006A4"/>
    <w:rsid w:val="0090194C"/>
    <w:rsid w:val="00903140"/>
    <w:rsid w:val="0090384D"/>
    <w:rsid w:val="00904B84"/>
    <w:rsid w:val="00905EAF"/>
    <w:rsid w:val="00907211"/>
    <w:rsid w:val="009111B0"/>
    <w:rsid w:val="00913D80"/>
    <w:rsid w:val="0091439C"/>
    <w:rsid w:val="009143DB"/>
    <w:rsid w:val="009162F3"/>
    <w:rsid w:val="00916C4F"/>
    <w:rsid w:val="00917910"/>
    <w:rsid w:val="00921FF1"/>
    <w:rsid w:val="009221EF"/>
    <w:rsid w:val="00923A26"/>
    <w:rsid w:val="00926E98"/>
    <w:rsid w:val="00930718"/>
    <w:rsid w:val="00933EE3"/>
    <w:rsid w:val="00941748"/>
    <w:rsid w:val="00941C72"/>
    <w:rsid w:val="009429C3"/>
    <w:rsid w:val="00942BDC"/>
    <w:rsid w:val="00942CBD"/>
    <w:rsid w:val="009432FF"/>
    <w:rsid w:val="009455D3"/>
    <w:rsid w:val="00946AFC"/>
    <w:rsid w:val="00946C90"/>
    <w:rsid w:val="00947EF0"/>
    <w:rsid w:val="00947F23"/>
    <w:rsid w:val="009500F0"/>
    <w:rsid w:val="00951636"/>
    <w:rsid w:val="00951749"/>
    <w:rsid w:val="00952959"/>
    <w:rsid w:val="00953FC2"/>
    <w:rsid w:val="009575E2"/>
    <w:rsid w:val="00960368"/>
    <w:rsid w:val="00960B8F"/>
    <w:rsid w:val="00964158"/>
    <w:rsid w:val="0096451A"/>
    <w:rsid w:val="009647E5"/>
    <w:rsid w:val="00966929"/>
    <w:rsid w:val="00970A5D"/>
    <w:rsid w:val="00972093"/>
    <w:rsid w:val="00972460"/>
    <w:rsid w:val="009726C6"/>
    <w:rsid w:val="009743FA"/>
    <w:rsid w:val="009759DC"/>
    <w:rsid w:val="00976757"/>
    <w:rsid w:val="00981537"/>
    <w:rsid w:val="009829BA"/>
    <w:rsid w:val="00982FB4"/>
    <w:rsid w:val="00990194"/>
    <w:rsid w:val="0099080B"/>
    <w:rsid w:val="00991C55"/>
    <w:rsid w:val="00994159"/>
    <w:rsid w:val="00995A9C"/>
    <w:rsid w:val="00995BF9"/>
    <w:rsid w:val="00995E80"/>
    <w:rsid w:val="00996459"/>
    <w:rsid w:val="009A178D"/>
    <w:rsid w:val="009A1D30"/>
    <w:rsid w:val="009A262A"/>
    <w:rsid w:val="009A3D6F"/>
    <w:rsid w:val="009A571F"/>
    <w:rsid w:val="009B00AE"/>
    <w:rsid w:val="009B0824"/>
    <w:rsid w:val="009B0F60"/>
    <w:rsid w:val="009B132D"/>
    <w:rsid w:val="009B1C78"/>
    <w:rsid w:val="009B3C39"/>
    <w:rsid w:val="009B53F0"/>
    <w:rsid w:val="009B55F5"/>
    <w:rsid w:val="009B74F4"/>
    <w:rsid w:val="009B7F24"/>
    <w:rsid w:val="009C3454"/>
    <w:rsid w:val="009C38B7"/>
    <w:rsid w:val="009C459F"/>
    <w:rsid w:val="009C4940"/>
    <w:rsid w:val="009C5862"/>
    <w:rsid w:val="009D0128"/>
    <w:rsid w:val="009D0B27"/>
    <w:rsid w:val="009D1ADF"/>
    <w:rsid w:val="009D240A"/>
    <w:rsid w:val="009D39B0"/>
    <w:rsid w:val="009D3C43"/>
    <w:rsid w:val="009D41CD"/>
    <w:rsid w:val="009D4C1D"/>
    <w:rsid w:val="009E11B5"/>
    <w:rsid w:val="009E1DE2"/>
    <w:rsid w:val="009E7258"/>
    <w:rsid w:val="009E7ABA"/>
    <w:rsid w:val="009F1920"/>
    <w:rsid w:val="009F1C04"/>
    <w:rsid w:val="009F3D9D"/>
    <w:rsid w:val="009F5FCC"/>
    <w:rsid w:val="009F6B0D"/>
    <w:rsid w:val="009F732A"/>
    <w:rsid w:val="00A000A3"/>
    <w:rsid w:val="00A02E71"/>
    <w:rsid w:val="00A040C2"/>
    <w:rsid w:val="00A06ACD"/>
    <w:rsid w:val="00A07523"/>
    <w:rsid w:val="00A10CEE"/>
    <w:rsid w:val="00A11836"/>
    <w:rsid w:val="00A11B15"/>
    <w:rsid w:val="00A12A54"/>
    <w:rsid w:val="00A16980"/>
    <w:rsid w:val="00A16C30"/>
    <w:rsid w:val="00A2179E"/>
    <w:rsid w:val="00A22AC8"/>
    <w:rsid w:val="00A22D34"/>
    <w:rsid w:val="00A231A7"/>
    <w:rsid w:val="00A25428"/>
    <w:rsid w:val="00A25785"/>
    <w:rsid w:val="00A27BC1"/>
    <w:rsid w:val="00A31BAF"/>
    <w:rsid w:val="00A34CF2"/>
    <w:rsid w:val="00A35095"/>
    <w:rsid w:val="00A35995"/>
    <w:rsid w:val="00A37C56"/>
    <w:rsid w:val="00A412E0"/>
    <w:rsid w:val="00A41A24"/>
    <w:rsid w:val="00A42C01"/>
    <w:rsid w:val="00A438A5"/>
    <w:rsid w:val="00A44B27"/>
    <w:rsid w:val="00A44F71"/>
    <w:rsid w:val="00A453EC"/>
    <w:rsid w:val="00A45CD6"/>
    <w:rsid w:val="00A46619"/>
    <w:rsid w:val="00A50926"/>
    <w:rsid w:val="00A50D7F"/>
    <w:rsid w:val="00A51A02"/>
    <w:rsid w:val="00A54A98"/>
    <w:rsid w:val="00A55BEB"/>
    <w:rsid w:val="00A61177"/>
    <w:rsid w:val="00A617A4"/>
    <w:rsid w:val="00A617B1"/>
    <w:rsid w:val="00A626ED"/>
    <w:rsid w:val="00A632CB"/>
    <w:rsid w:val="00A66A54"/>
    <w:rsid w:val="00A670D2"/>
    <w:rsid w:val="00A7063C"/>
    <w:rsid w:val="00A712B3"/>
    <w:rsid w:val="00A7144F"/>
    <w:rsid w:val="00A737C1"/>
    <w:rsid w:val="00A7772E"/>
    <w:rsid w:val="00A83BAA"/>
    <w:rsid w:val="00A84185"/>
    <w:rsid w:val="00A846D7"/>
    <w:rsid w:val="00A8635B"/>
    <w:rsid w:val="00A865D6"/>
    <w:rsid w:val="00A8714D"/>
    <w:rsid w:val="00A87A52"/>
    <w:rsid w:val="00A911CE"/>
    <w:rsid w:val="00A91A77"/>
    <w:rsid w:val="00A925FC"/>
    <w:rsid w:val="00A9294C"/>
    <w:rsid w:val="00A9439D"/>
    <w:rsid w:val="00A94E2C"/>
    <w:rsid w:val="00A9760E"/>
    <w:rsid w:val="00A97B13"/>
    <w:rsid w:val="00AA0DFB"/>
    <w:rsid w:val="00AA2A81"/>
    <w:rsid w:val="00AA5B27"/>
    <w:rsid w:val="00AA6C51"/>
    <w:rsid w:val="00AA7586"/>
    <w:rsid w:val="00AA7A46"/>
    <w:rsid w:val="00AA7E52"/>
    <w:rsid w:val="00AB0054"/>
    <w:rsid w:val="00AB100F"/>
    <w:rsid w:val="00AB1BA3"/>
    <w:rsid w:val="00AB2122"/>
    <w:rsid w:val="00AB2DB4"/>
    <w:rsid w:val="00AB4F28"/>
    <w:rsid w:val="00AB5663"/>
    <w:rsid w:val="00AB5B6B"/>
    <w:rsid w:val="00AB5D68"/>
    <w:rsid w:val="00AB653E"/>
    <w:rsid w:val="00AC0E13"/>
    <w:rsid w:val="00AC19F0"/>
    <w:rsid w:val="00AC1DCD"/>
    <w:rsid w:val="00AC21C3"/>
    <w:rsid w:val="00AC24D5"/>
    <w:rsid w:val="00AC2D06"/>
    <w:rsid w:val="00AC2EF6"/>
    <w:rsid w:val="00AC63D8"/>
    <w:rsid w:val="00AC6D4D"/>
    <w:rsid w:val="00AD68B4"/>
    <w:rsid w:val="00AE0AC6"/>
    <w:rsid w:val="00AE108B"/>
    <w:rsid w:val="00AE2DBE"/>
    <w:rsid w:val="00AE2FFE"/>
    <w:rsid w:val="00AE3240"/>
    <w:rsid w:val="00AE3FF7"/>
    <w:rsid w:val="00AE7BB7"/>
    <w:rsid w:val="00AF11CD"/>
    <w:rsid w:val="00AF2F5B"/>
    <w:rsid w:val="00AF527F"/>
    <w:rsid w:val="00AF573D"/>
    <w:rsid w:val="00AF5D48"/>
    <w:rsid w:val="00AF5E2D"/>
    <w:rsid w:val="00AF70ED"/>
    <w:rsid w:val="00B00A82"/>
    <w:rsid w:val="00B01393"/>
    <w:rsid w:val="00B0335C"/>
    <w:rsid w:val="00B05076"/>
    <w:rsid w:val="00B063F3"/>
    <w:rsid w:val="00B0744D"/>
    <w:rsid w:val="00B0748F"/>
    <w:rsid w:val="00B100A6"/>
    <w:rsid w:val="00B117C1"/>
    <w:rsid w:val="00B14124"/>
    <w:rsid w:val="00B14F87"/>
    <w:rsid w:val="00B157CE"/>
    <w:rsid w:val="00B170E7"/>
    <w:rsid w:val="00B20A6E"/>
    <w:rsid w:val="00B20DCB"/>
    <w:rsid w:val="00B2644D"/>
    <w:rsid w:val="00B305FE"/>
    <w:rsid w:val="00B329DE"/>
    <w:rsid w:val="00B341DB"/>
    <w:rsid w:val="00B373EC"/>
    <w:rsid w:val="00B37809"/>
    <w:rsid w:val="00B421FB"/>
    <w:rsid w:val="00B42E9A"/>
    <w:rsid w:val="00B44504"/>
    <w:rsid w:val="00B44CF9"/>
    <w:rsid w:val="00B4569D"/>
    <w:rsid w:val="00B463A7"/>
    <w:rsid w:val="00B55ECA"/>
    <w:rsid w:val="00B57853"/>
    <w:rsid w:val="00B60555"/>
    <w:rsid w:val="00B61871"/>
    <w:rsid w:val="00B623E6"/>
    <w:rsid w:val="00B63155"/>
    <w:rsid w:val="00B6473A"/>
    <w:rsid w:val="00B706ED"/>
    <w:rsid w:val="00B740A1"/>
    <w:rsid w:val="00B74202"/>
    <w:rsid w:val="00B74797"/>
    <w:rsid w:val="00B80FE7"/>
    <w:rsid w:val="00B81492"/>
    <w:rsid w:val="00B81DF6"/>
    <w:rsid w:val="00B83230"/>
    <w:rsid w:val="00B83480"/>
    <w:rsid w:val="00B84462"/>
    <w:rsid w:val="00B846EC"/>
    <w:rsid w:val="00B86A45"/>
    <w:rsid w:val="00B87A7E"/>
    <w:rsid w:val="00B92C6A"/>
    <w:rsid w:val="00B93561"/>
    <w:rsid w:val="00B9439B"/>
    <w:rsid w:val="00B97103"/>
    <w:rsid w:val="00B9714E"/>
    <w:rsid w:val="00BA0328"/>
    <w:rsid w:val="00BA337D"/>
    <w:rsid w:val="00BA37DB"/>
    <w:rsid w:val="00BA70F4"/>
    <w:rsid w:val="00BB04FA"/>
    <w:rsid w:val="00BB1582"/>
    <w:rsid w:val="00BB25F9"/>
    <w:rsid w:val="00BB2738"/>
    <w:rsid w:val="00BB6F70"/>
    <w:rsid w:val="00BC1125"/>
    <w:rsid w:val="00BC4AF6"/>
    <w:rsid w:val="00BC57AA"/>
    <w:rsid w:val="00BC5DBC"/>
    <w:rsid w:val="00BC766C"/>
    <w:rsid w:val="00BD0E12"/>
    <w:rsid w:val="00BD226A"/>
    <w:rsid w:val="00BD23CA"/>
    <w:rsid w:val="00BD24BC"/>
    <w:rsid w:val="00BD2F7B"/>
    <w:rsid w:val="00BD354E"/>
    <w:rsid w:val="00BD5314"/>
    <w:rsid w:val="00BD542C"/>
    <w:rsid w:val="00BD795C"/>
    <w:rsid w:val="00BE1C2C"/>
    <w:rsid w:val="00BE2454"/>
    <w:rsid w:val="00BE25C5"/>
    <w:rsid w:val="00BE3181"/>
    <w:rsid w:val="00BE3500"/>
    <w:rsid w:val="00BE3546"/>
    <w:rsid w:val="00BE50DE"/>
    <w:rsid w:val="00BE623A"/>
    <w:rsid w:val="00BE74A0"/>
    <w:rsid w:val="00BE7BE0"/>
    <w:rsid w:val="00BF4A5C"/>
    <w:rsid w:val="00BF5329"/>
    <w:rsid w:val="00BF73D9"/>
    <w:rsid w:val="00C007EF"/>
    <w:rsid w:val="00C00911"/>
    <w:rsid w:val="00C03CDD"/>
    <w:rsid w:val="00C03F28"/>
    <w:rsid w:val="00C06230"/>
    <w:rsid w:val="00C10A2C"/>
    <w:rsid w:val="00C139C9"/>
    <w:rsid w:val="00C13A86"/>
    <w:rsid w:val="00C14369"/>
    <w:rsid w:val="00C15F58"/>
    <w:rsid w:val="00C207ED"/>
    <w:rsid w:val="00C20EA0"/>
    <w:rsid w:val="00C25C51"/>
    <w:rsid w:val="00C30548"/>
    <w:rsid w:val="00C32772"/>
    <w:rsid w:val="00C366D7"/>
    <w:rsid w:val="00C419C5"/>
    <w:rsid w:val="00C42FEA"/>
    <w:rsid w:val="00C43B87"/>
    <w:rsid w:val="00C43BDE"/>
    <w:rsid w:val="00C467C3"/>
    <w:rsid w:val="00C46A16"/>
    <w:rsid w:val="00C47E92"/>
    <w:rsid w:val="00C537C6"/>
    <w:rsid w:val="00C5457C"/>
    <w:rsid w:val="00C54F98"/>
    <w:rsid w:val="00C5630A"/>
    <w:rsid w:val="00C5648C"/>
    <w:rsid w:val="00C643CC"/>
    <w:rsid w:val="00C64A8F"/>
    <w:rsid w:val="00C651FA"/>
    <w:rsid w:val="00C65DC7"/>
    <w:rsid w:val="00C70D32"/>
    <w:rsid w:val="00C71AF4"/>
    <w:rsid w:val="00C7561B"/>
    <w:rsid w:val="00C76511"/>
    <w:rsid w:val="00C76694"/>
    <w:rsid w:val="00C80695"/>
    <w:rsid w:val="00C812F3"/>
    <w:rsid w:val="00C8141C"/>
    <w:rsid w:val="00C831F3"/>
    <w:rsid w:val="00C84CA1"/>
    <w:rsid w:val="00C84D99"/>
    <w:rsid w:val="00C85821"/>
    <w:rsid w:val="00C86663"/>
    <w:rsid w:val="00C9043C"/>
    <w:rsid w:val="00C90879"/>
    <w:rsid w:val="00C910A5"/>
    <w:rsid w:val="00C9207F"/>
    <w:rsid w:val="00C95920"/>
    <w:rsid w:val="00C96E81"/>
    <w:rsid w:val="00C97643"/>
    <w:rsid w:val="00CA25BF"/>
    <w:rsid w:val="00CA4122"/>
    <w:rsid w:val="00CA4858"/>
    <w:rsid w:val="00CA4E65"/>
    <w:rsid w:val="00CA6C29"/>
    <w:rsid w:val="00CA6DCE"/>
    <w:rsid w:val="00CB067E"/>
    <w:rsid w:val="00CB1816"/>
    <w:rsid w:val="00CB1A65"/>
    <w:rsid w:val="00CB36A5"/>
    <w:rsid w:val="00CB3D40"/>
    <w:rsid w:val="00CB5A1B"/>
    <w:rsid w:val="00CB5BC3"/>
    <w:rsid w:val="00CB65D7"/>
    <w:rsid w:val="00CC34C0"/>
    <w:rsid w:val="00CC4534"/>
    <w:rsid w:val="00CC53DB"/>
    <w:rsid w:val="00CC54C6"/>
    <w:rsid w:val="00CC6B7B"/>
    <w:rsid w:val="00CD123F"/>
    <w:rsid w:val="00CD15F6"/>
    <w:rsid w:val="00CD23E8"/>
    <w:rsid w:val="00CD514C"/>
    <w:rsid w:val="00CD6D4D"/>
    <w:rsid w:val="00CE0CEF"/>
    <w:rsid w:val="00CE137C"/>
    <w:rsid w:val="00CE22ED"/>
    <w:rsid w:val="00CE324A"/>
    <w:rsid w:val="00CE33F0"/>
    <w:rsid w:val="00CE63E9"/>
    <w:rsid w:val="00CE7ED4"/>
    <w:rsid w:val="00CF19FC"/>
    <w:rsid w:val="00CF2004"/>
    <w:rsid w:val="00CF2650"/>
    <w:rsid w:val="00CF61A8"/>
    <w:rsid w:val="00CF6530"/>
    <w:rsid w:val="00D03DA6"/>
    <w:rsid w:val="00D0732A"/>
    <w:rsid w:val="00D115CA"/>
    <w:rsid w:val="00D11BDE"/>
    <w:rsid w:val="00D121EB"/>
    <w:rsid w:val="00D13D2D"/>
    <w:rsid w:val="00D14BF8"/>
    <w:rsid w:val="00D1585C"/>
    <w:rsid w:val="00D159F7"/>
    <w:rsid w:val="00D177BD"/>
    <w:rsid w:val="00D20B6E"/>
    <w:rsid w:val="00D221B1"/>
    <w:rsid w:val="00D2438A"/>
    <w:rsid w:val="00D26607"/>
    <w:rsid w:val="00D26D94"/>
    <w:rsid w:val="00D27710"/>
    <w:rsid w:val="00D30E11"/>
    <w:rsid w:val="00D3229B"/>
    <w:rsid w:val="00D32374"/>
    <w:rsid w:val="00D342C2"/>
    <w:rsid w:val="00D4049D"/>
    <w:rsid w:val="00D40CAA"/>
    <w:rsid w:val="00D42F76"/>
    <w:rsid w:val="00D453CC"/>
    <w:rsid w:val="00D46941"/>
    <w:rsid w:val="00D46AD0"/>
    <w:rsid w:val="00D46FCD"/>
    <w:rsid w:val="00D53C80"/>
    <w:rsid w:val="00D55C44"/>
    <w:rsid w:val="00D55F67"/>
    <w:rsid w:val="00D57B98"/>
    <w:rsid w:val="00D57D38"/>
    <w:rsid w:val="00D624A8"/>
    <w:rsid w:val="00D6252C"/>
    <w:rsid w:val="00D6381E"/>
    <w:rsid w:val="00D67E42"/>
    <w:rsid w:val="00D700E5"/>
    <w:rsid w:val="00D70330"/>
    <w:rsid w:val="00D72563"/>
    <w:rsid w:val="00D7298E"/>
    <w:rsid w:val="00D7328C"/>
    <w:rsid w:val="00D73EDD"/>
    <w:rsid w:val="00D75026"/>
    <w:rsid w:val="00D755C7"/>
    <w:rsid w:val="00D8153B"/>
    <w:rsid w:val="00D8421C"/>
    <w:rsid w:val="00D8475D"/>
    <w:rsid w:val="00D84C32"/>
    <w:rsid w:val="00D86E4D"/>
    <w:rsid w:val="00D87460"/>
    <w:rsid w:val="00D87848"/>
    <w:rsid w:val="00D91CCF"/>
    <w:rsid w:val="00D91F5A"/>
    <w:rsid w:val="00D93273"/>
    <w:rsid w:val="00D93C57"/>
    <w:rsid w:val="00D94D17"/>
    <w:rsid w:val="00D97036"/>
    <w:rsid w:val="00D97BA4"/>
    <w:rsid w:val="00DA017B"/>
    <w:rsid w:val="00DA2531"/>
    <w:rsid w:val="00DA69FB"/>
    <w:rsid w:val="00DA7CE1"/>
    <w:rsid w:val="00DA7D67"/>
    <w:rsid w:val="00DB0178"/>
    <w:rsid w:val="00DB0C3A"/>
    <w:rsid w:val="00DB1D81"/>
    <w:rsid w:val="00DB1F00"/>
    <w:rsid w:val="00DB2B56"/>
    <w:rsid w:val="00DB48B1"/>
    <w:rsid w:val="00DB5810"/>
    <w:rsid w:val="00DB5BDD"/>
    <w:rsid w:val="00DC076B"/>
    <w:rsid w:val="00DC09E1"/>
    <w:rsid w:val="00DC136A"/>
    <w:rsid w:val="00DC173F"/>
    <w:rsid w:val="00DC230F"/>
    <w:rsid w:val="00DC4121"/>
    <w:rsid w:val="00DC57A0"/>
    <w:rsid w:val="00DC5C81"/>
    <w:rsid w:val="00DC6BCF"/>
    <w:rsid w:val="00DD01BB"/>
    <w:rsid w:val="00DD2011"/>
    <w:rsid w:val="00DD2496"/>
    <w:rsid w:val="00DD2699"/>
    <w:rsid w:val="00DD3080"/>
    <w:rsid w:val="00DD3266"/>
    <w:rsid w:val="00DE0379"/>
    <w:rsid w:val="00DE0AFC"/>
    <w:rsid w:val="00DE157D"/>
    <w:rsid w:val="00DE1FF7"/>
    <w:rsid w:val="00DE2D6A"/>
    <w:rsid w:val="00DE49BF"/>
    <w:rsid w:val="00DE7959"/>
    <w:rsid w:val="00DE7ACA"/>
    <w:rsid w:val="00DF045E"/>
    <w:rsid w:val="00DF3E76"/>
    <w:rsid w:val="00DF3FBD"/>
    <w:rsid w:val="00DF6329"/>
    <w:rsid w:val="00E01292"/>
    <w:rsid w:val="00E01FCD"/>
    <w:rsid w:val="00E03442"/>
    <w:rsid w:val="00E03696"/>
    <w:rsid w:val="00E039F5"/>
    <w:rsid w:val="00E04E16"/>
    <w:rsid w:val="00E07EFD"/>
    <w:rsid w:val="00E1019E"/>
    <w:rsid w:val="00E11042"/>
    <w:rsid w:val="00E11606"/>
    <w:rsid w:val="00E14162"/>
    <w:rsid w:val="00E1477C"/>
    <w:rsid w:val="00E154DB"/>
    <w:rsid w:val="00E16F14"/>
    <w:rsid w:val="00E170D8"/>
    <w:rsid w:val="00E20E2A"/>
    <w:rsid w:val="00E21351"/>
    <w:rsid w:val="00E215B2"/>
    <w:rsid w:val="00E248C4"/>
    <w:rsid w:val="00E25813"/>
    <w:rsid w:val="00E26D2C"/>
    <w:rsid w:val="00E316BF"/>
    <w:rsid w:val="00E317F2"/>
    <w:rsid w:val="00E31922"/>
    <w:rsid w:val="00E31948"/>
    <w:rsid w:val="00E34208"/>
    <w:rsid w:val="00E34A73"/>
    <w:rsid w:val="00E352AC"/>
    <w:rsid w:val="00E35BDC"/>
    <w:rsid w:val="00E370A9"/>
    <w:rsid w:val="00E502C2"/>
    <w:rsid w:val="00E5142D"/>
    <w:rsid w:val="00E52241"/>
    <w:rsid w:val="00E55678"/>
    <w:rsid w:val="00E5663A"/>
    <w:rsid w:val="00E56877"/>
    <w:rsid w:val="00E57F81"/>
    <w:rsid w:val="00E6152F"/>
    <w:rsid w:val="00E61672"/>
    <w:rsid w:val="00E61B24"/>
    <w:rsid w:val="00E6409B"/>
    <w:rsid w:val="00E65320"/>
    <w:rsid w:val="00E70EB9"/>
    <w:rsid w:val="00E72724"/>
    <w:rsid w:val="00E728FE"/>
    <w:rsid w:val="00E72D45"/>
    <w:rsid w:val="00E72EA5"/>
    <w:rsid w:val="00E7482E"/>
    <w:rsid w:val="00E7487F"/>
    <w:rsid w:val="00E76070"/>
    <w:rsid w:val="00E82222"/>
    <w:rsid w:val="00E83A04"/>
    <w:rsid w:val="00E852D8"/>
    <w:rsid w:val="00E87208"/>
    <w:rsid w:val="00E87802"/>
    <w:rsid w:val="00E87C81"/>
    <w:rsid w:val="00E90B22"/>
    <w:rsid w:val="00E929E6"/>
    <w:rsid w:val="00E95443"/>
    <w:rsid w:val="00EA2C19"/>
    <w:rsid w:val="00EA3815"/>
    <w:rsid w:val="00EA6266"/>
    <w:rsid w:val="00EB0C09"/>
    <w:rsid w:val="00EB3303"/>
    <w:rsid w:val="00EB4100"/>
    <w:rsid w:val="00EB6B93"/>
    <w:rsid w:val="00EB7B58"/>
    <w:rsid w:val="00EC04EB"/>
    <w:rsid w:val="00EC1655"/>
    <w:rsid w:val="00EC2297"/>
    <w:rsid w:val="00EC2B0D"/>
    <w:rsid w:val="00EC56BB"/>
    <w:rsid w:val="00EC7B51"/>
    <w:rsid w:val="00EC7B6C"/>
    <w:rsid w:val="00EC7BEF"/>
    <w:rsid w:val="00ED0496"/>
    <w:rsid w:val="00ED0577"/>
    <w:rsid w:val="00ED4BC4"/>
    <w:rsid w:val="00ED4FAA"/>
    <w:rsid w:val="00ED6656"/>
    <w:rsid w:val="00ED7203"/>
    <w:rsid w:val="00EE085A"/>
    <w:rsid w:val="00EE0EDD"/>
    <w:rsid w:val="00EE116A"/>
    <w:rsid w:val="00EE1516"/>
    <w:rsid w:val="00EE195D"/>
    <w:rsid w:val="00EE2716"/>
    <w:rsid w:val="00EE3502"/>
    <w:rsid w:val="00EE46DD"/>
    <w:rsid w:val="00EE6115"/>
    <w:rsid w:val="00EE6938"/>
    <w:rsid w:val="00EE6D54"/>
    <w:rsid w:val="00EE7629"/>
    <w:rsid w:val="00EE7C08"/>
    <w:rsid w:val="00EF173C"/>
    <w:rsid w:val="00EF1A59"/>
    <w:rsid w:val="00EF1D9C"/>
    <w:rsid w:val="00EF1FE4"/>
    <w:rsid w:val="00EF2FE0"/>
    <w:rsid w:val="00EF32B6"/>
    <w:rsid w:val="00EF335B"/>
    <w:rsid w:val="00EF614E"/>
    <w:rsid w:val="00F00075"/>
    <w:rsid w:val="00F00485"/>
    <w:rsid w:val="00F012A5"/>
    <w:rsid w:val="00F02917"/>
    <w:rsid w:val="00F05473"/>
    <w:rsid w:val="00F063C4"/>
    <w:rsid w:val="00F069E3"/>
    <w:rsid w:val="00F074AA"/>
    <w:rsid w:val="00F07AE5"/>
    <w:rsid w:val="00F101D3"/>
    <w:rsid w:val="00F109FB"/>
    <w:rsid w:val="00F1319A"/>
    <w:rsid w:val="00F1343B"/>
    <w:rsid w:val="00F14735"/>
    <w:rsid w:val="00F14AF8"/>
    <w:rsid w:val="00F214AD"/>
    <w:rsid w:val="00F2351A"/>
    <w:rsid w:val="00F23805"/>
    <w:rsid w:val="00F242FF"/>
    <w:rsid w:val="00F2510C"/>
    <w:rsid w:val="00F262C6"/>
    <w:rsid w:val="00F30D28"/>
    <w:rsid w:val="00F3103B"/>
    <w:rsid w:val="00F32968"/>
    <w:rsid w:val="00F34FC7"/>
    <w:rsid w:val="00F3585E"/>
    <w:rsid w:val="00F358DA"/>
    <w:rsid w:val="00F3624D"/>
    <w:rsid w:val="00F3662F"/>
    <w:rsid w:val="00F36A1E"/>
    <w:rsid w:val="00F36E1F"/>
    <w:rsid w:val="00F37FBE"/>
    <w:rsid w:val="00F406A5"/>
    <w:rsid w:val="00F40B84"/>
    <w:rsid w:val="00F44BEC"/>
    <w:rsid w:val="00F50A7B"/>
    <w:rsid w:val="00F52420"/>
    <w:rsid w:val="00F57049"/>
    <w:rsid w:val="00F63054"/>
    <w:rsid w:val="00F660B3"/>
    <w:rsid w:val="00F67A12"/>
    <w:rsid w:val="00F7010A"/>
    <w:rsid w:val="00F70A18"/>
    <w:rsid w:val="00F70B1D"/>
    <w:rsid w:val="00F70D95"/>
    <w:rsid w:val="00F731AF"/>
    <w:rsid w:val="00F73655"/>
    <w:rsid w:val="00F7423A"/>
    <w:rsid w:val="00F746BD"/>
    <w:rsid w:val="00F7677C"/>
    <w:rsid w:val="00F776B1"/>
    <w:rsid w:val="00F7797D"/>
    <w:rsid w:val="00F800A1"/>
    <w:rsid w:val="00F80B86"/>
    <w:rsid w:val="00F813AA"/>
    <w:rsid w:val="00F9191D"/>
    <w:rsid w:val="00F91FAB"/>
    <w:rsid w:val="00F94CF6"/>
    <w:rsid w:val="00F9694A"/>
    <w:rsid w:val="00F96A37"/>
    <w:rsid w:val="00FA3E55"/>
    <w:rsid w:val="00FA445A"/>
    <w:rsid w:val="00FA6A66"/>
    <w:rsid w:val="00FB02EA"/>
    <w:rsid w:val="00FB1889"/>
    <w:rsid w:val="00FB3C2D"/>
    <w:rsid w:val="00FB4054"/>
    <w:rsid w:val="00FB5445"/>
    <w:rsid w:val="00FB6E65"/>
    <w:rsid w:val="00FB73AE"/>
    <w:rsid w:val="00FC09F3"/>
    <w:rsid w:val="00FC202A"/>
    <w:rsid w:val="00FC3A0D"/>
    <w:rsid w:val="00FC3DD1"/>
    <w:rsid w:val="00FC3DE5"/>
    <w:rsid w:val="00FC785A"/>
    <w:rsid w:val="00FD47C0"/>
    <w:rsid w:val="00FD5248"/>
    <w:rsid w:val="00FD5A88"/>
    <w:rsid w:val="00FD6B94"/>
    <w:rsid w:val="00FD6FA6"/>
    <w:rsid w:val="00FD79E9"/>
    <w:rsid w:val="00FE2370"/>
    <w:rsid w:val="00FE2C09"/>
    <w:rsid w:val="00FE3560"/>
    <w:rsid w:val="00FE4546"/>
    <w:rsid w:val="00FE518F"/>
    <w:rsid w:val="00FE5652"/>
    <w:rsid w:val="00FE5A46"/>
    <w:rsid w:val="00FE5F0C"/>
    <w:rsid w:val="00FE6601"/>
    <w:rsid w:val="00FE7023"/>
    <w:rsid w:val="00FF04B5"/>
    <w:rsid w:val="00FF114E"/>
    <w:rsid w:val="00FF2E33"/>
    <w:rsid w:val="00FF3D1F"/>
    <w:rsid w:val="00FF5078"/>
    <w:rsid w:val="00FF6363"/>
    <w:rsid w:val="00FF64B0"/>
    <w:rsid w:val="00FF727B"/>
    <w:rsid w:val="00FF7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E640"/>
  <w15:docId w15:val="{CEDBAD6E-2D56-4E6B-9C82-2EEA6FE4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15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E2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670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3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2370"/>
  </w:style>
  <w:style w:type="paragraph" w:styleId="Piedepgina">
    <w:name w:val="footer"/>
    <w:basedOn w:val="Normal"/>
    <w:link w:val="PiedepginaCar"/>
    <w:uiPriority w:val="99"/>
    <w:unhideWhenUsed/>
    <w:rsid w:val="00FE23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2370"/>
  </w:style>
  <w:style w:type="paragraph" w:styleId="Textodeglobo">
    <w:name w:val="Balloon Text"/>
    <w:basedOn w:val="Normal"/>
    <w:link w:val="TextodegloboCar"/>
    <w:uiPriority w:val="99"/>
    <w:semiHidden/>
    <w:unhideWhenUsed/>
    <w:rsid w:val="00FE23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370"/>
    <w:rPr>
      <w:rFonts w:ascii="Tahoma" w:hAnsi="Tahoma" w:cs="Tahoma"/>
      <w:sz w:val="16"/>
      <w:szCs w:val="16"/>
    </w:rPr>
  </w:style>
  <w:style w:type="paragraph" w:customStyle="1" w:styleId="msotitle2">
    <w:name w:val="msotitle2"/>
    <w:rsid w:val="00FE2370"/>
    <w:pPr>
      <w:spacing w:after="0" w:line="240" w:lineRule="auto"/>
    </w:pPr>
    <w:rPr>
      <w:rFonts w:ascii="Gill Sans MT" w:eastAsia="Times New Roman" w:hAnsi="Gill Sans MT" w:cs="Times New Roman"/>
      <w:b/>
      <w:bCs/>
      <w:caps/>
      <w:color w:val="000000"/>
      <w:kern w:val="28"/>
      <w:sz w:val="44"/>
      <w:szCs w:val="44"/>
      <w:lang w:eastAsia="es-ES"/>
      <w14:ligatures w14:val="standard"/>
      <w14:cntxtAlts/>
    </w:rPr>
  </w:style>
  <w:style w:type="paragraph" w:customStyle="1" w:styleId="msoaccenttext7">
    <w:name w:val="msoaccenttext7"/>
    <w:rsid w:val="00FE2370"/>
    <w:pPr>
      <w:spacing w:after="0" w:line="240" w:lineRule="auto"/>
    </w:pPr>
    <w:rPr>
      <w:rFonts w:ascii="Gill Sans MT Condensed" w:eastAsia="Times New Roman" w:hAnsi="Gill Sans MT Condensed" w:cs="Times New Roman"/>
      <w:caps/>
      <w:color w:val="000000"/>
      <w:kern w:val="28"/>
      <w:sz w:val="24"/>
      <w:szCs w:val="24"/>
      <w:lang w:eastAsia="es-ES"/>
      <w14:ligatures w14:val="standard"/>
      <w14:cntxtAlts/>
    </w:rPr>
  </w:style>
  <w:style w:type="paragraph" w:styleId="Listaconvietas2">
    <w:name w:val="List Bullet 2"/>
    <w:basedOn w:val="Normal"/>
    <w:uiPriority w:val="99"/>
    <w:unhideWhenUsed/>
    <w:rsid w:val="00FE2370"/>
    <w:pPr>
      <w:numPr>
        <w:numId w:val="1"/>
      </w:numPr>
      <w:contextualSpacing/>
    </w:pPr>
  </w:style>
  <w:style w:type="character" w:customStyle="1" w:styleId="Ttulo2Car">
    <w:name w:val="Título 2 Car"/>
    <w:basedOn w:val="Fuentedeprrafopredeter"/>
    <w:link w:val="Ttulo2"/>
    <w:uiPriority w:val="9"/>
    <w:rsid w:val="00FE2370"/>
    <w:rPr>
      <w:rFonts w:asciiTheme="majorHAnsi" w:eastAsiaTheme="majorEastAsia" w:hAnsiTheme="majorHAnsi" w:cstheme="majorBidi"/>
      <w:b/>
      <w:bCs/>
      <w:color w:val="4F81BD" w:themeColor="accent1"/>
      <w:sz w:val="26"/>
      <w:szCs w:val="26"/>
    </w:rPr>
  </w:style>
  <w:style w:type="paragraph" w:styleId="Textoindependiente3">
    <w:name w:val="Body Text 3"/>
    <w:basedOn w:val="Normal"/>
    <w:link w:val="Textoindependiente3Car"/>
    <w:uiPriority w:val="99"/>
    <w:unhideWhenUsed/>
    <w:rsid w:val="00FE2370"/>
    <w:pPr>
      <w:spacing w:after="120"/>
    </w:pPr>
    <w:rPr>
      <w:sz w:val="16"/>
      <w:szCs w:val="16"/>
    </w:rPr>
  </w:style>
  <w:style w:type="character" w:customStyle="1" w:styleId="Textoindependiente3Car">
    <w:name w:val="Texto independiente 3 Car"/>
    <w:basedOn w:val="Fuentedeprrafopredeter"/>
    <w:link w:val="Textoindependiente3"/>
    <w:uiPriority w:val="99"/>
    <w:rsid w:val="00FE2370"/>
    <w:rPr>
      <w:sz w:val="16"/>
      <w:szCs w:val="16"/>
    </w:rPr>
  </w:style>
  <w:style w:type="character" w:styleId="Hipervnculo">
    <w:name w:val="Hyperlink"/>
    <w:basedOn w:val="Fuentedeprrafopredeter"/>
    <w:unhideWhenUsed/>
    <w:rsid w:val="00FE2370"/>
    <w:rPr>
      <w:color w:val="0000FF"/>
      <w:u w:val="single"/>
    </w:rPr>
  </w:style>
  <w:style w:type="character" w:styleId="Hipervnculovisitado">
    <w:name w:val="FollowedHyperlink"/>
    <w:basedOn w:val="Fuentedeprrafopredeter"/>
    <w:uiPriority w:val="99"/>
    <w:semiHidden/>
    <w:unhideWhenUsed/>
    <w:rsid w:val="00450D50"/>
    <w:rPr>
      <w:color w:val="800080" w:themeColor="followedHyperlink"/>
      <w:u w:val="single"/>
    </w:rPr>
  </w:style>
  <w:style w:type="table" w:styleId="Tablaconcuadrcula">
    <w:name w:val="Table Grid"/>
    <w:basedOn w:val="Tablanormal"/>
    <w:uiPriority w:val="59"/>
    <w:rsid w:val="0019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0F3D"/>
    <w:pPr>
      <w:autoSpaceDE w:val="0"/>
      <w:autoSpaceDN w:val="0"/>
      <w:adjustRightInd w:val="0"/>
      <w:spacing w:after="0" w:line="240" w:lineRule="auto"/>
    </w:pPr>
    <w:rPr>
      <w:rFonts w:ascii="Gill Sans MT" w:hAnsi="Gill Sans MT" w:cs="Gill Sans MT"/>
      <w:color w:val="000000"/>
      <w:sz w:val="24"/>
      <w:szCs w:val="24"/>
    </w:rPr>
  </w:style>
  <w:style w:type="paragraph" w:styleId="Textoindependiente">
    <w:name w:val="Body Text"/>
    <w:basedOn w:val="Normal"/>
    <w:link w:val="TextoindependienteCar"/>
    <w:uiPriority w:val="99"/>
    <w:semiHidden/>
    <w:unhideWhenUsed/>
    <w:rsid w:val="00F746BD"/>
    <w:pPr>
      <w:spacing w:after="120"/>
    </w:pPr>
  </w:style>
  <w:style w:type="character" w:customStyle="1" w:styleId="TextoindependienteCar">
    <w:name w:val="Texto independiente Car"/>
    <w:basedOn w:val="Fuentedeprrafopredeter"/>
    <w:link w:val="Textoindependiente"/>
    <w:uiPriority w:val="99"/>
    <w:semiHidden/>
    <w:rsid w:val="00F746BD"/>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
    <w:basedOn w:val="Normal"/>
    <w:link w:val="TextonotapieCar"/>
    <w:uiPriority w:val="99"/>
    <w:unhideWhenUsed/>
    <w:qFormat/>
    <w:rsid w:val="00BC766C"/>
    <w:pPr>
      <w:spacing w:after="0" w:line="240" w:lineRule="auto"/>
    </w:pPr>
    <w:rPr>
      <w:rFonts w:ascii="Calibri" w:hAnsi="Calibri" w:cs="Times New Roman"/>
      <w:sz w:val="20"/>
      <w:szCs w:val="20"/>
      <w:lang w:eastAsia="es-ES"/>
    </w:rPr>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
    <w:basedOn w:val="Fuentedeprrafopredeter"/>
    <w:link w:val="Textonotapie"/>
    <w:uiPriority w:val="99"/>
    <w:rsid w:val="00BC766C"/>
    <w:rPr>
      <w:rFonts w:ascii="Calibri" w:hAnsi="Calibri" w:cs="Times New Roman"/>
      <w:sz w:val="20"/>
      <w:szCs w:val="20"/>
      <w:lang w:eastAsia="es-ES"/>
    </w:rPr>
  </w:style>
  <w:style w:type="character" w:styleId="Refdenotaalpie">
    <w:name w:val="footnote reference"/>
    <w:aliases w:val="fr,o,Style 6,Ref,de nota al pie,Footnote,Footnote Reference Superscript,Footnote symbol,Appel note de bas de p,Nota,BVI fnr,SUPERS,Voetnootmarkering1,Times 10 Point,Exposant 3 Point,PBO Footnote Reference,FR,FR1"/>
    <w:basedOn w:val="Fuentedeprrafopredeter"/>
    <w:link w:val="FootnotenumberCarCarCarCarCarCarCar"/>
    <w:unhideWhenUsed/>
    <w:qFormat/>
    <w:rsid w:val="00BC766C"/>
    <w:rPr>
      <w:vertAlign w:val="superscript"/>
    </w:rPr>
  </w:style>
  <w:style w:type="paragraph" w:styleId="Prrafodelista">
    <w:name w:val="List Paragraph"/>
    <w:basedOn w:val="Normal"/>
    <w:link w:val="PrrafodelistaCar"/>
    <w:uiPriority w:val="34"/>
    <w:qFormat/>
    <w:rsid w:val="00EB0C09"/>
    <w:pPr>
      <w:spacing w:after="0" w:line="240" w:lineRule="auto"/>
      <w:ind w:left="720"/>
      <w:contextualSpacing/>
    </w:pPr>
    <w:rPr>
      <w:rFonts w:ascii="Calibri" w:hAnsi="Calibri" w:cs="Times New Roman"/>
    </w:rPr>
  </w:style>
  <w:style w:type="paragraph" w:customStyle="1" w:styleId="CMTsubtituloportada">
    <w:name w:val="CMT subtitulo portada"/>
    <w:basedOn w:val="Normal"/>
    <w:uiPriority w:val="99"/>
    <w:rsid w:val="00FD5248"/>
    <w:pPr>
      <w:autoSpaceDE w:val="0"/>
      <w:autoSpaceDN w:val="0"/>
      <w:adjustRightInd w:val="0"/>
      <w:spacing w:after="0" w:line="240" w:lineRule="auto"/>
      <w:jc w:val="center"/>
    </w:pPr>
    <w:rPr>
      <w:rFonts w:ascii="Arial" w:eastAsia="Times New Roman" w:hAnsi="Arial" w:cs="Arial"/>
      <w:sz w:val="28"/>
      <w:szCs w:val="28"/>
      <w:lang w:eastAsia="es-ES"/>
    </w:rPr>
  </w:style>
  <w:style w:type="paragraph" w:customStyle="1" w:styleId="c01pointnumerotealtn">
    <w:name w:val="c01pointnumerotealtn"/>
    <w:basedOn w:val="Normal"/>
    <w:rsid w:val="00A737C1"/>
    <w:pPr>
      <w:spacing w:before="100" w:beforeAutospacing="1" w:after="240" w:line="240" w:lineRule="auto"/>
      <w:ind w:left="567" w:hanging="539"/>
      <w:jc w:val="both"/>
    </w:pPr>
    <w:rPr>
      <w:rFonts w:ascii="Times New Roman" w:eastAsia="Times New Roman" w:hAnsi="Times New Roman" w:cs="Times New Roman"/>
      <w:sz w:val="24"/>
      <w:szCs w:val="24"/>
      <w:lang w:eastAsia="es-ES"/>
    </w:rPr>
  </w:style>
  <w:style w:type="paragraph" w:customStyle="1" w:styleId="Fechaportada">
    <w:name w:val="Fecha_portada"/>
    <w:basedOn w:val="Normal"/>
    <w:rsid w:val="006E3567"/>
    <w:pPr>
      <w:autoSpaceDE w:val="0"/>
      <w:autoSpaceDN w:val="0"/>
      <w:adjustRightInd w:val="0"/>
      <w:spacing w:after="0" w:line="240" w:lineRule="auto"/>
      <w:jc w:val="center"/>
    </w:pPr>
    <w:rPr>
      <w:rFonts w:ascii="Arial" w:eastAsia="Times New Roman" w:hAnsi="Arial" w:cs="Arial"/>
      <w:sz w:val="28"/>
      <w:szCs w:val="28"/>
      <w:lang w:eastAsia="es-ES"/>
    </w:rPr>
  </w:style>
  <w:style w:type="paragraph" w:styleId="Textocomentario">
    <w:name w:val="annotation text"/>
    <w:basedOn w:val="Normal"/>
    <w:link w:val="TextocomentarioCar"/>
    <w:uiPriority w:val="99"/>
    <w:semiHidden/>
    <w:unhideWhenUsed/>
    <w:rsid w:val="00161A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1A50"/>
    <w:rPr>
      <w:sz w:val="20"/>
      <w:szCs w:val="20"/>
    </w:rPr>
  </w:style>
  <w:style w:type="paragraph" w:styleId="Asuntodelcomentario">
    <w:name w:val="annotation subject"/>
    <w:basedOn w:val="Textocomentario"/>
    <w:next w:val="Textocomentario"/>
    <w:link w:val="AsuntodelcomentarioCar"/>
    <w:uiPriority w:val="99"/>
    <w:semiHidden/>
    <w:unhideWhenUsed/>
    <w:rsid w:val="00161A50"/>
    <w:pPr>
      <w:spacing w:after="0"/>
    </w:pPr>
    <w:rPr>
      <w:rFonts w:ascii="Calibri" w:hAnsi="Calibri" w:cs="Times New Roman"/>
      <w:b/>
      <w:bCs/>
    </w:rPr>
  </w:style>
  <w:style w:type="character" w:customStyle="1" w:styleId="AsuntodelcomentarioCar">
    <w:name w:val="Asunto del comentario Car"/>
    <w:basedOn w:val="TextocomentarioCar"/>
    <w:link w:val="Asuntodelcomentario"/>
    <w:uiPriority w:val="99"/>
    <w:semiHidden/>
    <w:rsid w:val="00161A50"/>
    <w:rPr>
      <w:rFonts w:ascii="Calibri" w:hAnsi="Calibri" w:cs="Times New Roman"/>
      <w:b/>
      <w:bCs/>
      <w:sz w:val="20"/>
      <w:szCs w:val="20"/>
    </w:rPr>
  </w:style>
  <w:style w:type="character" w:customStyle="1" w:styleId="PrrafodelistaCar">
    <w:name w:val="Párrafo de lista Car"/>
    <w:basedOn w:val="Fuentedeprrafopredeter"/>
    <w:link w:val="Prrafodelista"/>
    <w:uiPriority w:val="34"/>
    <w:locked/>
    <w:rsid w:val="00804170"/>
    <w:rPr>
      <w:rFonts w:ascii="Calibri" w:hAnsi="Calibri" w:cs="Times New Roman"/>
    </w:rPr>
  </w:style>
  <w:style w:type="paragraph" w:customStyle="1" w:styleId="FootnotenumberCarCarCarCarCarCarCar">
    <w:name w:val="Footnote number Car Car Car Car Car Car Car"/>
    <w:aliases w:val="Car1 Car Car Car Car Car Car Car Car Car Car Car Car Car Car Car Car,Footnote number Car Car1 Car Car,Car1 Car Car Car Car Car Car Car Car Car1 Car Car"/>
    <w:basedOn w:val="Normal"/>
    <w:link w:val="Refdenotaalpie"/>
    <w:rsid w:val="005932A2"/>
    <w:pPr>
      <w:spacing w:after="160" w:line="240" w:lineRule="exact"/>
    </w:pPr>
    <w:rPr>
      <w:vertAlign w:val="superscript"/>
    </w:rPr>
  </w:style>
  <w:style w:type="character" w:styleId="Refdecomentario">
    <w:name w:val="annotation reference"/>
    <w:basedOn w:val="Fuentedeprrafopredeter"/>
    <w:uiPriority w:val="99"/>
    <w:semiHidden/>
    <w:unhideWhenUsed/>
    <w:rsid w:val="00C007EF"/>
    <w:rPr>
      <w:sz w:val="16"/>
      <w:szCs w:val="16"/>
    </w:rPr>
  </w:style>
  <w:style w:type="paragraph" w:styleId="Lista2">
    <w:name w:val="List 2"/>
    <w:basedOn w:val="Normal"/>
    <w:unhideWhenUsed/>
    <w:rsid w:val="006F1CBC"/>
    <w:pPr>
      <w:spacing w:after="120" w:line="240" w:lineRule="auto"/>
      <w:ind w:left="566" w:hanging="283"/>
      <w:contextualSpacing/>
      <w:jc w:val="both"/>
    </w:pPr>
    <w:rPr>
      <w:rFonts w:ascii="Arial" w:eastAsia="Times New Roman" w:hAnsi="Arial" w:cs="Arial"/>
      <w:sz w:val="24"/>
      <w:szCs w:val="24"/>
      <w:lang w:eastAsia="es-ES"/>
    </w:rPr>
  </w:style>
  <w:style w:type="paragraph" w:styleId="Continuarlista2">
    <w:name w:val="List Continue 2"/>
    <w:basedOn w:val="Normal"/>
    <w:unhideWhenUsed/>
    <w:rsid w:val="006F1CBC"/>
    <w:pPr>
      <w:spacing w:after="120" w:line="240" w:lineRule="auto"/>
      <w:ind w:left="566"/>
      <w:contextualSpacing/>
      <w:jc w:val="both"/>
    </w:pPr>
    <w:rPr>
      <w:rFonts w:ascii="Arial" w:eastAsia="Times New Roman" w:hAnsi="Arial" w:cs="Arial"/>
      <w:sz w:val="24"/>
      <w:szCs w:val="24"/>
      <w:lang w:eastAsia="es-ES"/>
    </w:rPr>
  </w:style>
  <w:style w:type="paragraph" w:customStyle="1" w:styleId="6NormalNumerado">
    <w:name w:val="6. Normal Numerado"/>
    <w:basedOn w:val="Prrafodelista"/>
    <w:qFormat/>
    <w:rsid w:val="00565B44"/>
    <w:pPr>
      <w:numPr>
        <w:numId w:val="12"/>
      </w:numPr>
      <w:spacing w:after="200" w:line="276" w:lineRule="auto"/>
      <w:ind w:left="567" w:hanging="567"/>
      <w:contextualSpacing w:val="0"/>
    </w:pPr>
    <w:rPr>
      <w:rFonts w:ascii="Corbel" w:eastAsia="Corbel" w:hAnsi="Corbel"/>
    </w:rPr>
  </w:style>
  <w:style w:type="character" w:customStyle="1" w:styleId="Ttulo1Car">
    <w:name w:val="Título 1 Car"/>
    <w:basedOn w:val="Fuentedeprrafopredeter"/>
    <w:link w:val="Ttulo1"/>
    <w:uiPriority w:val="9"/>
    <w:rsid w:val="00EE1516"/>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90194C"/>
    <w:pPr>
      <w:spacing w:after="0" w:line="240" w:lineRule="auto"/>
    </w:pPr>
    <w:rPr>
      <w:lang w:val="es-ES_tradnl"/>
    </w:rPr>
  </w:style>
  <w:style w:type="paragraph" w:styleId="Textonotaalfinal">
    <w:name w:val="endnote text"/>
    <w:basedOn w:val="Normal"/>
    <w:link w:val="TextonotaalfinalCar"/>
    <w:uiPriority w:val="99"/>
    <w:semiHidden/>
    <w:unhideWhenUsed/>
    <w:rsid w:val="002775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77580"/>
    <w:rPr>
      <w:sz w:val="20"/>
      <w:szCs w:val="20"/>
    </w:rPr>
  </w:style>
  <w:style w:type="character" w:styleId="Refdenotaalfinal">
    <w:name w:val="endnote reference"/>
    <w:basedOn w:val="Fuentedeprrafopredeter"/>
    <w:uiPriority w:val="99"/>
    <w:semiHidden/>
    <w:unhideWhenUsed/>
    <w:rsid w:val="00277580"/>
    <w:rPr>
      <w:vertAlign w:val="superscript"/>
    </w:rPr>
  </w:style>
  <w:style w:type="character" w:customStyle="1" w:styleId="Mencinsinresolver1">
    <w:name w:val="Mención sin resolver1"/>
    <w:basedOn w:val="Fuentedeprrafopredeter"/>
    <w:uiPriority w:val="99"/>
    <w:semiHidden/>
    <w:unhideWhenUsed/>
    <w:rsid w:val="00685344"/>
    <w:rPr>
      <w:color w:val="605E5C"/>
      <w:shd w:val="clear" w:color="auto" w:fill="E1DFDD"/>
    </w:rPr>
  </w:style>
  <w:style w:type="paragraph" w:customStyle="1" w:styleId="xxmsonormal">
    <w:name w:val="x_xmsonormal"/>
    <w:basedOn w:val="Normal"/>
    <w:rsid w:val="00FB1889"/>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Ttulo3Car">
    <w:name w:val="Título 3 Car"/>
    <w:basedOn w:val="Fuentedeprrafopredeter"/>
    <w:link w:val="Ttulo3"/>
    <w:uiPriority w:val="9"/>
    <w:semiHidden/>
    <w:rsid w:val="00A670D2"/>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D1ADF"/>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xmsolistparagraph">
    <w:name w:val="x_msolistparagraph"/>
    <w:basedOn w:val="Normal"/>
    <w:rsid w:val="009D1ADF"/>
    <w:pPr>
      <w:spacing w:before="100" w:beforeAutospacing="1" w:after="100" w:afterAutospacing="1" w:line="240" w:lineRule="auto"/>
    </w:pPr>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55092">
      <w:bodyDiv w:val="1"/>
      <w:marLeft w:val="0"/>
      <w:marRight w:val="0"/>
      <w:marTop w:val="0"/>
      <w:marBottom w:val="0"/>
      <w:divBdr>
        <w:top w:val="none" w:sz="0" w:space="0" w:color="auto"/>
        <w:left w:val="none" w:sz="0" w:space="0" w:color="auto"/>
        <w:bottom w:val="none" w:sz="0" w:space="0" w:color="auto"/>
        <w:right w:val="none" w:sz="0" w:space="0" w:color="auto"/>
      </w:divBdr>
    </w:div>
    <w:div w:id="393820682">
      <w:bodyDiv w:val="1"/>
      <w:marLeft w:val="0"/>
      <w:marRight w:val="0"/>
      <w:marTop w:val="0"/>
      <w:marBottom w:val="0"/>
      <w:divBdr>
        <w:top w:val="none" w:sz="0" w:space="0" w:color="auto"/>
        <w:left w:val="none" w:sz="0" w:space="0" w:color="auto"/>
        <w:bottom w:val="none" w:sz="0" w:space="0" w:color="auto"/>
        <w:right w:val="none" w:sz="0" w:space="0" w:color="auto"/>
      </w:divBdr>
    </w:div>
    <w:div w:id="417992476">
      <w:bodyDiv w:val="1"/>
      <w:marLeft w:val="0"/>
      <w:marRight w:val="0"/>
      <w:marTop w:val="0"/>
      <w:marBottom w:val="0"/>
      <w:divBdr>
        <w:top w:val="none" w:sz="0" w:space="0" w:color="auto"/>
        <w:left w:val="none" w:sz="0" w:space="0" w:color="auto"/>
        <w:bottom w:val="none" w:sz="0" w:space="0" w:color="auto"/>
        <w:right w:val="none" w:sz="0" w:space="0" w:color="auto"/>
      </w:divBdr>
    </w:div>
    <w:div w:id="438139355">
      <w:bodyDiv w:val="1"/>
      <w:marLeft w:val="0"/>
      <w:marRight w:val="0"/>
      <w:marTop w:val="0"/>
      <w:marBottom w:val="0"/>
      <w:divBdr>
        <w:top w:val="none" w:sz="0" w:space="0" w:color="auto"/>
        <w:left w:val="none" w:sz="0" w:space="0" w:color="auto"/>
        <w:bottom w:val="none" w:sz="0" w:space="0" w:color="auto"/>
        <w:right w:val="none" w:sz="0" w:space="0" w:color="auto"/>
      </w:divBdr>
    </w:div>
    <w:div w:id="443110835">
      <w:bodyDiv w:val="1"/>
      <w:marLeft w:val="0"/>
      <w:marRight w:val="0"/>
      <w:marTop w:val="0"/>
      <w:marBottom w:val="0"/>
      <w:divBdr>
        <w:top w:val="none" w:sz="0" w:space="0" w:color="auto"/>
        <w:left w:val="none" w:sz="0" w:space="0" w:color="auto"/>
        <w:bottom w:val="none" w:sz="0" w:space="0" w:color="auto"/>
        <w:right w:val="none" w:sz="0" w:space="0" w:color="auto"/>
      </w:divBdr>
    </w:div>
    <w:div w:id="572542234">
      <w:bodyDiv w:val="1"/>
      <w:marLeft w:val="0"/>
      <w:marRight w:val="0"/>
      <w:marTop w:val="0"/>
      <w:marBottom w:val="0"/>
      <w:divBdr>
        <w:top w:val="none" w:sz="0" w:space="0" w:color="auto"/>
        <w:left w:val="none" w:sz="0" w:space="0" w:color="auto"/>
        <w:bottom w:val="none" w:sz="0" w:space="0" w:color="auto"/>
        <w:right w:val="none" w:sz="0" w:space="0" w:color="auto"/>
      </w:divBdr>
    </w:div>
    <w:div w:id="629022471">
      <w:bodyDiv w:val="1"/>
      <w:marLeft w:val="0"/>
      <w:marRight w:val="0"/>
      <w:marTop w:val="0"/>
      <w:marBottom w:val="0"/>
      <w:divBdr>
        <w:top w:val="none" w:sz="0" w:space="0" w:color="auto"/>
        <w:left w:val="none" w:sz="0" w:space="0" w:color="auto"/>
        <w:bottom w:val="none" w:sz="0" w:space="0" w:color="auto"/>
        <w:right w:val="none" w:sz="0" w:space="0" w:color="auto"/>
      </w:divBdr>
    </w:div>
    <w:div w:id="661543965">
      <w:bodyDiv w:val="1"/>
      <w:marLeft w:val="0"/>
      <w:marRight w:val="0"/>
      <w:marTop w:val="0"/>
      <w:marBottom w:val="0"/>
      <w:divBdr>
        <w:top w:val="none" w:sz="0" w:space="0" w:color="auto"/>
        <w:left w:val="none" w:sz="0" w:space="0" w:color="auto"/>
        <w:bottom w:val="none" w:sz="0" w:space="0" w:color="auto"/>
        <w:right w:val="none" w:sz="0" w:space="0" w:color="auto"/>
      </w:divBdr>
    </w:div>
    <w:div w:id="722021097">
      <w:bodyDiv w:val="1"/>
      <w:marLeft w:val="0"/>
      <w:marRight w:val="0"/>
      <w:marTop w:val="0"/>
      <w:marBottom w:val="0"/>
      <w:divBdr>
        <w:top w:val="none" w:sz="0" w:space="0" w:color="auto"/>
        <w:left w:val="none" w:sz="0" w:space="0" w:color="auto"/>
        <w:bottom w:val="none" w:sz="0" w:space="0" w:color="auto"/>
        <w:right w:val="none" w:sz="0" w:space="0" w:color="auto"/>
      </w:divBdr>
    </w:div>
    <w:div w:id="841503506">
      <w:bodyDiv w:val="1"/>
      <w:marLeft w:val="0"/>
      <w:marRight w:val="0"/>
      <w:marTop w:val="0"/>
      <w:marBottom w:val="0"/>
      <w:divBdr>
        <w:top w:val="none" w:sz="0" w:space="0" w:color="auto"/>
        <w:left w:val="none" w:sz="0" w:space="0" w:color="auto"/>
        <w:bottom w:val="none" w:sz="0" w:space="0" w:color="auto"/>
        <w:right w:val="none" w:sz="0" w:space="0" w:color="auto"/>
      </w:divBdr>
    </w:div>
    <w:div w:id="874734782">
      <w:bodyDiv w:val="1"/>
      <w:marLeft w:val="0"/>
      <w:marRight w:val="0"/>
      <w:marTop w:val="0"/>
      <w:marBottom w:val="0"/>
      <w:divBdr>
        <w:top w:val="none" w:sz="0" w:space="0" w:color="auto"/>
        <w:left w:val="none" w:sz="0" w:space="0" w:color="auto"/>
        <w:bottom w:val="none" w:sz="0" w:space="0" w:color="auto"/>
        <w:right w:val="none" w:sz="0" w:space="0" w:color="auto"/>
      </w:divBdr>
    </w:div>
    <w:div w:id="1044527478">
      <w:bodyDiv w:val="1"/>
      <w:marLeft w:val="0"/>
      <w:marRight w:val="0"/>
      <w:marTop w:val="0"/>
      <w:marBottom w:val="0"/>
      <w:divBdr>
        <w:top w:val="none" w:sz="0" w:space="0" w:color="auto"/>
        <w:left w:val="none" w:sz="0" w:space="0" w:color="auto"/>
        <w:bottom w:val="none" w:sz="0" w:space="0" w:color="auto"/>
        <w:right w:val="none" w:sz="0" w:space="0" w:color="auto"/>
      </w:divBdr>
    </w:div>
    <w:div w:id="1077633002">
      <w:bodyDiv w:val="1"/>
      <w:marLeft w:val="0"/>
      <w:marRight w:val="0"/>
      <w:marTop w:val="0"/>
      <w:marBottom w:val="0"/>
      <w:divBdr>
        <w:top w:val="none" w:sz="0" w:space="0" w:color="auto"/>
        <w:left w:val="none" w:sz="0" w:space="0" w:color="auto"/>
        <w:bottom w:val="none" w:sz="0" w:space="0" w:color="auto"/>
        <w:right w:val="none" w:sz="0" w:space="0" w:color="auto"/>
      </w:divBdr>
    </w:div>
    <w:div w:id="1081951762">
      <w:bodyDiv w:val="1"/>
      <w:marLeft w:val="0"/>
      <w:marRight w:val="0"/>
      <w:marTop w:val="0"/>
      <w:marBottom w:val="0"/>
      <w:divBdr>
        <w:top w:val="none" w:sz="0" w:space="0" w:color="auto"/>
        <w:left w:val="none" w:sz="0" w:space="0" w:color="auto"/>
        <w:bottom w:val="none" w:sz="0" w:space="0" w:color="auto"/>
        <w:right w:val="none" w:sz="0" w:space="0" w:color="auto"/>
      </w:divBdr>
    </w:div>
    <w:div w:id="1083144445">
      <w:bodyDiv w:val="1"/>
      <w:marLeft w:val="0"/>
      <w:marRight w:val="0"/>
      <w:marTop w:val="0"/>
      <w:marBottom w:val="0"/>
      <w:divBdr>
        <w:top w:val="none" w:sz="0" w:space="0" w:color="auto"/>
        <w:left w:val="none" w:sz="0" w:space="0" w:color="auto"/>
        <w:bottom w:val="none" w:sz="0" w:space="0" w:color="auto"/>
        <w:right w:val="none" w:sz="0" w:space="0" w:color="auto"/>
      </w:divBdr>
    </w:div>
    <w:div w:id="1100488790">
      <w:bodyDiv w:val="1"/>
      <w:marLeft w:val="0"/>
      <w:marRight w:val="0"/>
      <w:marTop w:val="0"/>
      <w:marBottom w:val="0"/>
      <w:divBdr>
        <w:top w:val="none" w:sz="0" w:space="0" w:color="auto"/>
        <w:left w:val="none" w:sz="0" w:space="0" w:color="auto"/>
        <w:bottom w:val="none" w:sz="0" w:space="0" w:color="auto"/>
        <w:right w:val="none" w:sz="0" w:space="0" w:color="auto"/>
      </w:divBdr>
    </w:div>
    <w:div w:id="1107385084">
      <w:bodyDiv w:val="1"/>
      <w:marLeft w:val="0"/>
      <w:marRight w:val="0"/>
      <w:marTop w:val="0"/>
      <w:marBottom w:val="0"/>
      <w:divBdr>
        <w:top w:val="none" w:sz="0" w:space="0" w:color="auto"/>
        <w:left w:val="none" w:sz="0" w:space="0" w:color="auto"/>
        <w:bottom w:val="none" w:sz="0" w:space="0" w:color="auto"/>
        <w:right w:val="none" w:sz="0" w:space="0" w:color="auto"/>
      </w:divBdr>
    </w:div>
    <w:div w:id="1117020187">
      <w:bodyDiv w:val="1"/>
      <w:marLeft w:val="0"/>
      <w:marRight w:val="0"/>
      <w:marTop w:val="0"/>
      <w:marBottom w:val="0"/>
      <w:divBdr>
        <w:top w:val="none" w:sz="0" w:space="0" w:color="auto"/>
        <w:left w:val="none" w:sz="0" w:space="0" w:color="auto"/>
        <w:bottom w:val="none" w:sz="0" w:space="0" w:color="auto"/>
        <w:right w:val="none" w:sz="0" w:space="0" w:color="auto"/>
      </w:divBdr>
    </w:div>
    <w:div w:id="1217203126">
      <w:bodyDiv w:val="1"/>
      <w:marLeft w:val="0"/>
      <w:marRight w:val="0"/>
      <w:marTop w:val="0"/>
      <w:marBottom w:val="0"/>
      <w:divBdr>
        <w:top w:val="none" w:sz="0" w:space="0" w:color="auto"/>
        <w:left w:val="none" w:sz="0" w:space="0" w:color="auto"/>
        <w:bottom w:val="none" w:sz="0" w:space="0" w:color="auto"/>
        <w:right w:val="none" w:sz="0" w:space="0" w:color="auto"/>
      </w:divBdr>
    </w:div>
    <w:div w:id="1254778679">
      <w:bodyDiv w:val="1"/>
      <w:marLeft w:val="0"/>
      <w:marRight w:val="0"/>
      <w:marTop w:val="0"/>
      <w:marBottom w:val="0"/>
      <w:divBdr>
        <w:top w:val="none" w:sz="0" w:space="0" w:color="auto"/>
        <w:left w:val="none" w:sz="0" w:space="0" w:color="auto"/>
        <w:bottom w:val="none" w:sz="0" w:space="0" w:color="auto"/>
        <w:right w:val="none" w:sz="0" w:space="0" w:color="auto"/>
      </w:divBdr>
    </w:div>
    <w:div w:id="1329946756">
      <w:bodyDiv w:val="1"/>
      <w:marLeft w:val="0"/>
      <w:marRight w:val="0"/>
      <w:marTop w:val="0"/>
      <w:marBottom w:val="0"/>
      <w:divBdr>
        <w:top w:val="none" w:sz="0" w:space="0" w:color="auto"/>
        <w:left w:val="none" w:sz="0" w:space="0" w:color="auto"/>
        <w:bottom w:val="none" w:sz="0" w:space="0" w:color="auto"/>
        <w:right w:val="none" w:sz="0" w:space="0" w:color="auto"/>
      </w:divBdr>
    </w:div>
    <w:div w:id="1446999844">
      <w:bodyDiv w:val="1"/>
      <w:marLeft w:val="0"/>
      <w:marRight w:val="0"/>
      <w:marTop w:val="0"/>
      <w:marBottom w:val="0"/>
      <w:divBdr>
        <w:top w:val="none" w:sz="0" w:space="0" w:color="auto"/>
        <w:left w:val="none" w:sz="0" w:space="0" w:color="auto"/>
        <w:bottom w:val="none" w:sz="0" w:space="0" w:color="auto"/>
        <w:right w:val="none" w:sz="0" w:space="0" w:color="auto"/>
      </w:divBdr>
    </w:div>
    <w:div w:id="1504776893">
      <w:bodyDiv w:val="1"/>
      <w:marLeft w:val="0"/>
      <w:marRight w:val="0"/>
      <w:marTop w:val="0"/>
      <w:marBottom w:val="0"/>
      <w:divBdr>
        <w:top w:val="none" w:sz="0" w:space="0" w:color="auto"/>
        <w:left w:val="none" w:sz="0" w:space="0" w:color="auto"/>
        <w:bottom w:val="none" w:sz="0" w:space="0" w:color="auto"/>
        <w:right w:val="none" w:sz="0" w:space="0" w:color="auto"/>
      </w:divBdr>
    </w:div>
    <w:div w:id="1546016537">
      <w:bodyDiv w:val="1"/>
      <w:marLeft w:val="0"/>
      <w:marRight w:val="0"/>
      <w:marTop w:val="0"/>
      <w:marBottom w:val="0"/>
      <w:divBdr>
        <w:top w:val="none" w:sz="0" w:space="0" w:color="auto"/>
        <w:left w:val="none" w:sz="0" w:space="0" w:color="auto"/>
        <w:bottom w:val="none" w:sz="0" w:space="0" w:color="auto"/>
        <w:right w:val="none" w:sz="0" w:space="0" w:color="auto"/>
      </w:divBdr>
    </w:div>
    <w:div w:id="1607229176">
      <w:bodyDiv w:val="1"/>
      <w:marLeft w:val="0"/>
      <w:marRight w:val="0"/>
      <w:marTop w:val="0"/>
      <w:marBottom w:val="0"/>
      <w:divBdr>
        <w:top w:val="none" w:sz="0" w:space="0" w:color="auto"/>
        <w:left w:val="none" w:sz="0" w:space="0" w:color="auto"/>
        <w:bottom w:val="none" w:sz="0" w:space="0" w:color="auto"/>
        <w:right w:val="none" w:sz="0" w:space="0" w:color="auto"/>
      </w:divBdr>
    </w:div>
    <w:div w:id="1666325036">
      <w:bodyDiv w:val="1"/>
      <w:marLeft w:val="0"/>
      <w:marRight w:val="0"/>
      <w:marTop w:val="0"/>
      <w:marBottom w:val="0"/>
      <w:divBdr>
        <w:top w:val="none" w:sz="0" w:space="0" w:color="auto"/>
        <w:left w:val="none" w:sz="0" w:space="0" w:color="auto"/>
        <w:bottom w:val="none" w:sz="0" w:space="0" w:color="auto"/>
        <w:right w:val="none" w:sz="0" w:space="0" w:color="auto"/>
      </w:divBdr>
    </w:div>
    <w:div w:id="1671561667">
      <w:bodyDiv w:val="1"/>
      <w:marLeft w:val="0"/>
      <w:marRight w:val="0"/>
      <w:marTop w:val="0"/>
      <w:marBottom w:val="0"/>
      <w:divBdr>
        <w:top w:val="none" w:sz="0" w:space="0" w:color="auto"/>
        <w:left w:val="none" w:sz="0" w:space="0" w:color="auto"/>
        <w:bottom w:val="none" w:sz="0" w:space="0" w:color="auto"/>
        <w:right w:val="none" w:sz="0" w:space="0" w:color="auto"/>
      </w:divBdr>
    </w:div>
    <w:div w:id="1677227748">
      <w:bodyDiv w:val="1"/>
      <w:marLeft w:val="0"/>
      <w:marRight w:val="0"/>
      <w:marTop w:val="0"/>
      <w:marBottom w:val="0"/>
      <w:divBdr>
        <w:top w:val="none" w:sz="0" w:space="0" w:color="auto"/>
        <w:left w:val="none" w:sz="0" w:space="0" w:color="auto"/>
        <w:bottom w:val="none" w:sz="0" w:space="0" w:color="auto"/>
        <w:right w:val="none" w:sz="0" w:space="0" w:color="auto"/>
      </w:divBdr>
    </w:div>
    <w:div w:id="1707439975">
      <w:bodyDiv w:val="1"/>
      <w:marLeft w:val="0"/>
      <w:marRight w:val="0"/>
      <w:marTop w:val="0"/>
      <w:marBottom w:val="0"/>
      <w:divBdr>
        <w:top w:val="none" w:sz="0" w:space="0" w:color="auto"/>
        <w:left w:val="none" w:sz="0" w:space="0" w:color="auto"/>
        <w:bottom w:val="none" w:sz="0" w:space="0" w:color="auto"/>
        <w:right w:val="none" w:sz="0" w:space="0" w:color="auto"/>
      </w:divBdr>
    </w:div>
    <w:div w:id="1736973069">
      <w:bodyDiv w:val="1"/>
      <w:marLeft w:val="0"/>
      <w:marRight w:val="0"/>
      <w:marTop w:val="0"/>
      <w:marBottom w:val="0"/>
      <w:divBdr>
        <w:top w:val="none" w:sz="0" w:space="0" w:color="auto"/>
        <w:left w:val="none" w:sz="0" w:space="0" w:color="auto"/>
        <w:bottom w:val="none" w:sz="0" w:space="0" w:color="auto"/>
        <w:right w:val="none" w:sz="0" w:space="0" w:color="auto"/>
      </w:divBdr>
    </w:div>
    <w:div w:id="1777365528">
      <w:bodyDiv w:val="1"/>
      <w:marLeft w:val="0"/>
      <w:marRight w:val="0"/>
      <w:marTop w:val="0"/>
      <w:marBottom w:val="0"/>
      <w:divBdr>
        <w:top w:val="none" w:sz="0" w:space="0" w:color="auto"/>
        <w:left w:val="none" w:sz="0" w:space="0" w:color="auto"/>
        <w:bottom w:val="none" w:sz="0" w:space="0" w:color="auto"/>
        <w:right w:val="none" w:sz="0" w:space="0" w:color="auto"/>
      </w:divBdr>
    </w:div>
    <w:div w:id="1958825834">
      <w:bodyDiv w:val="1"/>
      <w:marLeft w:val="0"/>
      <w:marRight w:val="0"/>
      <w:marTop w:val="0"/>
      <w:marBottom w:val="0"/>
      <w:divBdr>
        <w:top w:val="none" w:sz="0" w:space="0" w:color="auto"/>
        <w:left w:val="none" w:sz="0" w:space="0" w:color="auto"/>
        <w:bottom w:val="none" w:sz="0" w:space="0" w:color="auto"/>
        <w:right w:val="none" w:sz="0" w:space="0" w:color="auto"/>
      </w:divBdr>
    </w:div>
    <w:div w:id="2010711517">
      <w:bodyDiv w:val="1"/>
      <w:marLeft w:val="0"/>
      <w:marRight w:val="0"/>
      <w:marTop w:val="0"/>
      <w:marBottom w:val="0"/>
      <w:divBdr>
        <w:top w:val="none" w:sz="0" w:space="0" w:color="auto"/>
        <w:left w:val="none" w:sz="0" w:space="0" w:color="auto"/>
        <w:bottom w:val="none" w:sz="0" w:space="0" w:color="auto"/>
        <w:right w:val="none" w:sz="0" w:space="0" w:color="auto"/>
      </w:divBdr>
    </w:div>
    <w:div w:id="2021228071">
      <w:bodyDiv w:val="1"/>
      <w:marLeft w:val="0"/>
      <w:marRight w:val="0"/>
      <w:marTop w:val="0"/>
      <w:marBottom w:val="0"/>
      <w:divBdr>
        <w:top w:val="none" w:sz="0" w:space="0" w:color="auto"/>
        <w:left w:val="none" w:sz="0" w:space="0" w:color="auto"/>
        <w:bottom w:val="none" w:sz="0" w:space="0" w:color="auto"/>
        <w:right w:val="none" w:sz="0" w:space="0" w:color="auto"/>
      </w:divBdr>
    </w:div>
    <w:div w:id="2036924463">
      <w:bodyDiv w:val="1"/>
      <w:marLeft w:val="0"/>
      <w:marRight w:val="0"/>
      <w:marTop w:val="0"/>
      <w:marBottom w:val="0"/>
      <w:divBdr>
        <w:top w:val="none" w:sz="0" w:space="0" w:color="auto"/>
        <w:left w:val="none" w:sz="0" w:space="0" w:color="auto"/>
        <w:bottom w:val="none" w:sz="0" w:space="0" w:color="auto"/>
        <w:right w:val="none" w:sz="0" w:space="0" w:color="auto"/>
      </w:divBdr>
    </w:div>
    <w:div w:id="20661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3-12888" TargetMode="External"/><Relationship Id="rId13" Type="http://schemas.openxmlformats.org/officeDocument/2006/relationships/hyperlink" Target="https://www.boe.es/buscar/act.php?id=BOE-A-2013-12888" TargetMode="External"/><Relationship Id="rId18" Type="http://schemas.openxmlformats.org/officeDocument/2006/relationships/hyperlink" Target="https://www.boe.es/buscar/act.php?id=BOE-A-2013-12888" TargetMode="External"/><Relationship Id="rId26" Type="http://schemas.openxmlformats.org/officeDocument/2006/relationships/hyperlink" Target="https://www.boe.es/buscar/act.php?id=BOE-A-2013-12888" TargetMode="External"/><Relationship Id="rId3" Type="http://schemas.openxmlformats.org/officeDocument/2006/relationships/styles" Target="styles.xml"/><Relationship Id="rId21" Type="http://schemas.openxmlformats.org/officeDocument/2006/relationships/hyperlink" Target="https://bop.sede.diputaciondevalladolid.es/boletines/2018/enero/23/BOPVA-A-2018-00313.pdf" TargetMode="External"/><Relationship Id="rId7" Type="http://schemas.openxmlformats.org/officeDocument/2006/relationships/endnotes" Target="endnotes.xml"/><Relationship Id="rId12" Type="http://schemas.openxmlformats.org/officeDocument/2006/relationships/hyperlink" Target="https://www.boe.es/buscar/act.php?id=BOE-A-2013-12888" TargetMode="External"/><Relationship Id="rId17" Type="http://schemas.openxmlformats.org/officeDocument/2006/relationships/hyperlink" Target="https://www.boe.es/buscar/act.php?id=BOE-A-2013-12888" TargetMode="External"/><Relationship Id="rId25" Type="http://schemas.openxmlformats.org/officeDocument/2006/relationships/hyperlink" Target="https://www.boe.es/buscar/act.php?id=BOE-A-2013-12888" TargetMode="External"/><Relationship Id="rId2" Type="http://schemas.openxmlformats.org/officeDocument/2006/relationships/numbering" Target="numbering.xml"/><Relationship Id="rId16" Type="http://schemas.openxmlformats.org/officeDocument/2006/relationships/hyperlink" Target="https://www.boe.es/buscar/act.php?id=BOE-A-2013-12888" TargetMode="External"/><Relationship Id="rId20" Type="http://schemas.openxmlformats.org/officeDocument/2006/relationships/hyperlink" Target="https://bop.sede.diputaciondevalladolid.es/boletines/2020/julio/02/BOPVA-A-2020-01936.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aciondelestado.es/wps/poc?uri=deeplink:perfilContratante&amp;idBp=TJWyL5ANbHg%3D" TargetMode="External"/><Relationship Id="rId24" Type="http://schemas.openxmlformats.org/officeDocument/2006/relationships/hyperlink" Target="https://www.boe.es/buscar/act.php?id=BOE-A-2013-1288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buscar/act.php?id=BOE-A-2013-12888" TargetMode="External"/><Relationship Id="rId23" Type="http://schemas.openxmlformats.org/officeDocument/2006/relationships/hyperlink" Target="https://www.boe.es/buscar/act.php?id=BOE-A-2013-12888" TargetMode="External"/><Relationship Id="rId28" Type="http://schemas.openxmlformats.org/officeDocument/2006/relationships/footer" Target="footer1.xml"/><Relationship Id="rId10" Type="http://schemas.openxmlformats.org/officeDocument/2006/relationships/hyperlink" Target="https://www.boe.es/buscar/act.php?id=BOE-A-2013-12888" TargetMode="External"/><Relationship Id="rId19" Type="http://schemas.openxmlformats.org/officeDocument/2006/relationships/hyperlink" Target="https://www.boe.es/buscar/act.php?id=BOE-A-2013-1288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e.es/buscar/act.php?id=BOE-A-2013-12888" TargetMode="External"/><Relationship Id="rId14" Type="http://schemas.openxmlformats.org/officeDocument/2006/relationships/hyperlink" Target="https://www.boe.es/buscar/act.php?id=BOE-A-2013-12888" TargetMode="External"/><Relationship Id="rId22" Type="http://schemas.openxmlformats.org/officeDocument/2006/relationships/hyperlink" Target="https://www.boe.es/buscar/act.php?id=BOE-A-2013-12888"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5A99-3778-41D4-8D41-A0B4B7EB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6536</Words>
  <Characters>35948</Characters>
  <Application>Microsoft Office Word</Application>
  <DocSecurity>0</DocSecurity>
  <Lines>299</Lines>
  <Paragraphs>84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Boletin Jurisprudencia AJ</vt:lpstr>
      <vt:lpstr>Boletin Jurisprudencia AJ</vt:lpstr>
    </vt:vector>
  </TitlesOfParts>
  <Company>Comisión Nacional de la Competencia</Company>
  <LinksUpToDate>false</LinksUpToDate>
  <CharactersWithSpaces>42400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Jurisprudencia AJ</dc:title>
  <dc:subject>Boletin mensual de Jurisprudencia de la AJ de la CNMC</dc:subject>
  <dc:creator>Soria Tejedor, Carmen</dc:creator>
  <cp:keywords>Sentencias</cp:keywords>
  <cp:lastModifiedBy>Kuchkovsky Jimenez, Teresa</cp:lastModifiedBy>
  <cp:revision>3</cp:revision>
  <cp:lastPrinted>2020-09-30T12:26:00Z</cp:lastPrinted>
  <dcterms:created xsi:type="dcterms:W3CDTF">2020-09-30T15:35:00Z</dcterms:created>
  <dcterms:modified xsi:type="dcterms:W3CDTF">2020-09-30T15:36:00Z</dcterms:modified>
</cp:coreProperties>
</file>